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360" w:lineRule="auto"/>
        <w:ind w:firstLine="567" w:left="0"/>
        <w:jc w:val="right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Проект</w:t>
      </w:r>
    </w:p>
    <w:p w14:paraId="02000000">
      <w:pPr>
        <w:spacing w:line="360" w:lineRule="auto"/>
        <w:ind w:firstLine="567" w:left="0"/>
        <w:rPr>
          <w:rFonts w:ascii="Times New Roman" w:hAnsi="Times New Roman"/>
          <w:sz w:val="28"/>
        </w:rPr>
      </w:pPr>
    </w:p>
    <w:p w14:paraId="03000000">
      <w:pPr>
        <w:spacing w:line="36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4000000">
      <w:pPr>
        <w:spacing w:line="36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5000000">
      <w:pPr>
        <w:spacing w:line="360" w:lineRule="auto"/>
        <w:ind/>
        <w:rPr>
          <w:rFonts w:ascii="Times New Roman" w:hAnsi="Times New Roman"/>
          <w:b w:val="1"/>
          <w:sz w:val="28"/>
        </w:rPr>
      </w:pPr>
    </w:p>
    <w:p w14:paraId="06000000">
      <w:pPr>
        <w:spacing w:line="360" w:lineRule="auto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«___» _________ </w:t>
      </w:r>
      <w:r>
        <w:rPr>
          <w:rFonts w:ascii="Times New Roman" w:hAnsi="Times New Roman"/>
          <w:sz w:val="28"/>
        </w:rPr>
        <w:t>2023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№ ______</w:t>
      </w:r>
    </w:p>
    <w:p w14:paraId="07000000">
      <w:pPr>
        <w:pStyle w:val="Style_1"/>
        <w:spacing w:line="360" w:lineRule="auto"/>
        <w:ind w:firstLine="567" w:left="0"/>
        <w:jc w:val="center"/>
        <w:rPr>
          <w:rFonts w:ascii="Times New Roman" w:hAnsi="Times New Roman"/>
          <w:sz w:val="28"/>
        </w:rPr>
      </w:pPr>
    </w:p>
    <w:p w14:paraId="08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>внесении изменений в постановление Правительства Республики Саха (Якутия) от 09.03.2021 г. № 62  «Об утверждении паспорта проекта социального воздействия в сфере социального обслуживания»</w:t>
      </w:r>
    </w:p>
    <w:p w14:paraId="09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</w:t>
      </w:r>
    </w:p>
    <w:p w14:paraId="0A000000">
      <w:pPr>
        <w:pStyle w:val="Style_1"/>
        <w:spacing w:line="240" w:lineRule="auto"/>
        <w:ind w:firstLine="567" w:left="0"/>
        <w:jc w:val="center"/>
        <w:rPr>
          <w:rFonts w:ascii="Times New Roman" w:hAnsi="Times New Roman"/>
          <w:sz w:val="28"/>
        </w:rPr>
      </w:pPr>
    </w:p>
    <w:p w14:paraId="0B000000">
      <w:pPr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0C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Указом Главы Республики Саха (Якутия) от 16.03.2021 г. № 1755 «О реализации проекта социального воздействия в сфере социального обслуживания «Развитие стационарозамещающих технологий в сфере социального обслуживания инвалидов в Республике Саха (Якутия)»,</w:t>
      </w:r>
      <w:r>
        <w:rPr>
          <w:rStyle w:val="Style_2_ch"/>
          <w:rFonts w:ascii="Times New Roman" w:hAnsi="Times New Roman"/>
          <w:sz w:val="28"/>
        </w:rPr>
        <w:t xml:space="preserve"> в целях обеспечения условий для выполнения </w:t>
      </w:r>
      <w:r>
        <w:rPr>
          <w:rStyle w:val="Style_2_ch"/>
          <w:rFonts w:ascii="Times New Roman" w:hAnsi="Times New Roman"/>
          <w:sz w:val="28"/>
        </w:rPr>
        <w:t>значений целевых показателей, характеризующих достижение социального эффекта</w:t>
      </w:r>
      <w:r>
        <w:rPr>
          <w:rStyle w:val="Style_2_ch"/>
          <w:rFonts w:ascii="Times New Roman" w:hAnsi="Times New Roman"/>
          <w:sz w:val="28"/>
        </w:rPr>
        <w:t>,</w:t>
      </w:r>
      <w:r>
        <w:rPr>
          <w:rStyle w:val="Style_2_ch"/>
          <w:rFonts w:ascii="Times New Roman" w:hAnsi="Times New Roman"/>
          <w:sz w:val="28"/>
        </w:rPr>
        <w:t xml:space="preserve"> Правительство Республики Саха (Якутия) п о с т а н о</w:t>
      </w:r>
      <w:r>
        <w:rPr>
          <w:rFonts w:ascii="Times New Roman" w:hAnsi="Times New Roman"/>
          <w:sz w:val="28"/>
        </w:rPr>
        <w:t xml:space="preserve"> в л я е т:</w:t>
      </w:r>
    </w:p>
    <w:p w14:paraId="0D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color w:themeColor="text1" w:val="000000"/>
          <w:sz w:val="28"/>
        </w:rPr>
        <w:fldChar w:fldCharType="begin"/>
      </w:r>
      <w:r>
        <w:rPr>
          <w:rFonts w:ascii="Times New Roman" w:hAnsi="Times New Roman"/>
          <w:color w:themeColor="text1" w:val="000000"/>
          <w:sz w:val="28"/>
        </w:rPr>
        <w:instrText>HYPERLINK "consultantplus://offline/ref=58EDAFF79A654F6D276F371463708F401B17A9381250F412BCCAD8CEEAFE4B5910C416BABAE90603888D5E682DEF0CEC16193D9805D32570AA86EFKEXAB"</w:instrText>
      </w:r>
      <w:r>
        <w:rPr>
          <w:rFonts w:ascii="Times New Roman" w:hAnsi="Times New Roman"/>
          <w:color w:themeColor="text1" w:val="000000"/>
          <w:sz w:val="28"/>
        </w:rPr>
        <w:fldChar w:fldCharType="separate"/>
      </w:r>
      <w:r>
        <w:rPr>
          <w:rFonts w:ascii="Times New Roman" w:hAnsi="Times New Roman"/>
          <w:color w:themeColor="text1" w:val="000000"/>
          <w:sz w:val="28"/>
        </w:rPr>
        <w:t>Внести</w:t>
      </w:r>
      <w:r>
        <w:rPr>
          <w:rFonts w:ascii="Times New Roman" w:hAnsi="Times New Roman"/>
          <w:color w:themeColor="text1" w:val="000000"/>
          <w:sz w:val="28"/>
        </w:rPr>
        <w:fldChar w:fldCharType="end"/>
      </w:r>
      <w:r>
        <w:rPr>
          <w:rFonts w:ascii="Times New Roman" w:hAnsi="Times New Roman"/>
          <w:color w:themeColor="text1" w:val="000000"/>
          <w:sz w:val="28"/>
        </w:rPr>
        <w:t xml:space="preserve"> следующие изменения</w:t>
      </w:r>
      <w:r>
        <w:rPr>
          <w:rFonts w:ascii="Times New Roman" w:hAnsi="Times New Roman"/>
          <w:color w:themeColor="text1" w:val="000000"/>
          <w:sz w:val="28"/>
        </w:rPr>
        <w:t xml:space="preserve"> в </w:t>
      </w:r>
      <w:r>
        <w:rPr>
          <w:rFonts w:ascii="Times New Roman" w:hAnsi="Times New Roman"/>
          <w:sz w:val="28"/>
        </w:rPr>
        <w:t xml:space="preserve"> постановление  </w:t>
      </w:r>
      <w:r>
        <w:rPr>
          <w:rFonts w:ascii="Times New Roman" w:hAnsi="Times New Roman"/>
          <w:color w:themeColor="text1" w:val="000000"/>
          <w:sz w:val="28"/>
        </w:rPr>
        <w:t xml:space="preserve">Правительства Республики Саха </w:t>
      </w:r>
      <w:r>
        <w:rPr>
          <w:rFonts w:ascii="Times New Roman" w:hAnsi="Times New Roman"/>
          <w:color w:themeColor="text1" w:val="000000"/>
          <w:sz w:val="28"/>
        </w:rPr>
        <w:t>(Якутия) от 09.03.2021 г. № 62 «Об утверждении паспорта проекта социального воздействия в сфере социального обслуживания</w:t>
      </w:r>
      <w:r>
        <w:rPr>
          <w:rFonts w:ascii="Times New Roman" w:hAnsi="Times New Roman"/>
          <w:color w:themeColor="text1" w:val="000000"/>
          <w:sz w:val="28"/>
        </w:rPr>
        <w:t>»</w:t>
      </w:r>
      <w:r>
        <w:rPr>
          <w:rFonts w:ascii="Times New Roman" w:hAnsi="Times New Roman"/>
          <w:color w:themeColor="text1" w:val="000000"/>
          <w:sz w:val="28"/>
        </w:rPr>
        <w:t>:</w:t>
      </w:r>
    </w:p>
    <w:p w14:paraId="0E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1.1.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в пункте 3 постановления  слова «Балабкину О.В.» заменить словами «Степанова Г.М.»;</w:t>
      </w:r>
    </w:p>
    <w:p w14:paraId="0F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1.2. в Паспорте проекта социального воздействия в сфере социального обслуживания:</w:t>
      </w:r>
    </w:p>
    <w:p w14:paraId="10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1.2.1. в пункте 2 графы «Сведения» строки 4 слово «жилых» исключить;</w:t>
      </w:r>
    </w:p>
    <w:p w14:paraId="11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1.2.2.  в абзацах первом и втором графы «Сведения» строки 7 слово «жилых» исключить;</w:t>
      </w:r>
    </w:p>
    <w:p w14:paraId="12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1.2.3. в абзаце втором графы «Сведения» строки 10 после слова «составляет» дополнить словами «не более»;</w:t>
      </w:r>
    </w:p>
    <w:p w14:paraId="13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1.3. в Порядке проведения независимой оценки достижения социального эффекта:</w:t>
      </w:r>
    </w:p>
    <w:p w14:paraId="14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Style w:val="Style_2_ch"/>
          <w:rFonts w:ascii="Times New Roman" w:hAnsi="Times New Roman"/>
          <w:color w:themeColor="text1" w:val="000000"/>
          <w:sz w:val="28"/>
        </w:rPr>
        <w:t>1.3.1. пункт 4 изложить в следующей редакции:</w:t>
      </w:r>
    </w:p>
    <w:p w14:paraId="15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Style w:val="Style_2_ch"/>
          <w:rFonts w:ascii="Times New Roman" w:hAnsi="Times New Roman"/>
          <w:color w:themeColor="text1" w:val="000000"/>
          <w:sz w:val="28"/>
        </w:rPr>
        <w:t>«</w:t>
      </w:r>
      <w:r>
        <w:rPr>
          <w:rStyle w:val="Style_2_ch"/>
          <w:rFonts w:ascii="Times New Roman" w:hAnsi="Times New Roman"/>
          <w:color w:themeColor="text1" w:val="000000"/>
          <w:sz w:val="28"/>
        </w:rPr>
        <w:t xml:space="preserve">Независимая оценка достижения социального эффекта проводится на основании представленных </w:t>
      </w:r>
      <w:r>
        <w:rPr>
          <w:rStyle w:val="Style_2_ch"/>
          <w:rFonts w:ascii="Times New Roman" w:hAnsi="Times New Roman"/>
          <w:color w:themeColor="text1" w:val="000000"/>
          <w:sz w:val="28"/>
        </w:rPr>
        <w:t>оператором проекта:</w:t>
      </w:r>
    </w:p>
    <w:p w14:paraId="16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Style w:val="Style_2_ch"/>
          <w:rFonts w:ascii="Times New Roman" w:hAnsi="Times New Roman"/>
          <w:color w:themeColor="text1" w:val="000000"/>
          <w:sz w:val="28"/>
        </w:rPr>
        <w:t>итогового отчета о реализации проекта, а также результатов мониторинга реализации проекта социального воздействия, в том числе опросов социальных бенефициаров о ходе реализации проекта, обследований (осмотров) текущего состояния и (или) жизненных условий социальных бенефициаров, в том числе с выездом на территорию (объекты) реализации проекта, в случае если указанные опросы и обследования были проведены оператором проекта;</w:t>
      </w:r>
    </w:p>
    <w:p w14:paraId="17000000">
      <w:pPr>
        <w:spacing w:after="120" w:before="120"/>
        <w:ind w:firstLine="420" w:left="120" w:right="12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Style w:val="Style_2_ch"/>
          <w:rFonts w:ascii="Times New Roman" w:hAnsi="Times New Roman"/>
          <w:color w:themeColor="text1" w:val="000000"/>
          <w:sz w:val="28"/>
        </w:rPr>
        <w:t>результатов проведенной проверки соблюдения условий и целей реализации заключенного между уполномоченным органом и организатором проекта соглашения о предоставлении гранта в рамках реализации проекта социального воздействия, в случае если такая проверка была проведена оператором проектов;</w:t>
      </w:r>
    </w:p>
    <w:p w14:paraId="18000000">
      <w:pPr>
        <w:spacing w:after="120" w:before="120"/>
        <w:ind w:firstLine="420" w:left="120" w:right="12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Style w:val="Style_2_ch"/>
          <w:rFonts w:ascii="Times New Roman" w:hAnsi="Times New Roman"/>
          <w:color w:themeColor="text1" w:val="000000"/>
          <w:sz w:val="28"/>
        </w:rPr>
        <w:t>протоколов заседаний коллегиальных (совещательных) органов, создаваемых уполномоченным органом в рамках реализации проекта (в случае если такие органы были созданы и соответствующие заседания были проведены);</w:t>
      </w:r>
    </w:p>
    <w:p w14:paraId="19000000">
      <w:pPr>
        <w:spacing w:after="120" w:before="120"/>
        <w:ind w:firstLine="420" w:left="120" w:right="12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Style w:val="Style_2_ch"/>
          <w:rFonts w:ascii="Times New Roman" w:hAnsi="Times New Roman"/>
          <w:color w:themeColor="text1" w:val="000000"/>
          <w:sz w:val="28"/>
        </w:rPr>
        <w:t>сведений о фактических значениях целевых показателей, характеризующих достижение социального эффекта, по состоянию на дату окончания срока реализации проекта, указанную в паспорте.</w:t>
      </w:r>
    </w:p>
    <w:p w14:paraId="1A000000">
      <w:pPr>
        <w:spacing w:after="120" w:before="120"/>
        <w:ind w:firstLine="420" w:left="120" w:right="12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Style w:val="Style_2_ch"/>
          <w:rFonts w:ascii="Times New Roman" w:hAnsi="Times New Roman"/>
          <w:color w:themeColor="text1" w:val="000000"/>
          <w:sz w:val="28"/>
        </w:rPr>
        <w:t xml:space="preserve">Документы, указанные в четвертом и пятом абзацах настоящего пункта, предоставляются в пятидневный срок после завершения срока реализации проекта, указанного в </w:t>
      </w:r>
      <w:r>
        <w:rPr>
          <w:rStyle w:val="Style_2_ch"/>
          <w:rFonts w:ascii="Times New Roman" w:hAnsi="Times New Roman"/>
          <w:color w:themeColor="text1" w:val="000000"/>
          <w:sz w:val="28"/>
        </w:rPr>
        <w:t>пункте 5</w:t>
      </w:r>
      <w:r>
        <w:rPr>
          <w:rStyle w:val="Style_2_ch"/>
          <w:rFonts w:ascii="Times New Roman" w:hAnsi="Times New Roman"/>
          <w:color w:themeColor="text1" w:val="000000"/>
          <w:sz w:val="28"/>
        </w:rPr>
        <w:t xml:space="preserve"> паспорта.»;</w:t>
      </w:r>
    </w:p>
    <w:p w14:paraId="1B000000">
      <w:pPr>
        <w:spacing w:after="120" w:before="120"/>
        <w:ind w:firstLine="420" w:left="120" w:right="12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1.3.2.  в абзаце седьмом пункта 10 цифру «2» заменить цифрой «3».</w:t>
      </w:r>
    </w:p>
    <w:p w14:paraId="1C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 Опубликовать настоящее постановление в официальных средствах массовой информации.</w:t>
      </w:r>
    </w:p>
    <w:p w14:paraId="1D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</w:p>
    <w:p w14:paraId="1E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1F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К.Бычков</w:t>
      </w:r>
    </w:p>
    <w:sectPr>
      <w:pgSz w:h="16838" w:orient="portrait" w:w="11906"/>
      <w:pgMar w:bottom="1440" w:footer="0" w:gutter="0" w:header="0" w:left="1133" w:right="566" w:top="144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ConsPlusNormal"/>
    <w:link w:val="Style_8_ch"/>
    <w:pPr>
      <w:widowControl w:val="0"/>
      <w:spacing w:after="0" w:line="360" w:lineRule="exact"/>
      <w:ind w:firstLine="709" w:left="0"/>
      <w:jc w:val="both"/>
    </w:pPr>
    <w:rPr>
      <w:rFonts w:ascii="Calibri" w:hAnsi="Calibri"/>
    </w:rPr>
  </w:style>
  <w:style w:styleId="Style_8_ch" w:type="character">
    <w:name w:val="ConsPlusNormal"/>
    <w:link w:val="Style_8"/>
    <w:rPr>
      <w:rFonts w:ascii="Calibri" w:hAnsi="Calibri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List Paragraph"/>
    <w:basedOn w:val="Style_2"/>
    <w:link w:val="Style_12_ch"/>
    <w:pPr>
      <w:ind w:firstLine="0" w:left="720"/>
      <w:contextualSpacing w:val="1"/>
    </w:pPr>
  </w:style>
  <w:style w:styleId="Style_12_ch" w:type="character">
    <w:name w:val="List Paragraph"/>
    <w:basedOn w:val="Style_2_ch"/>
    <w:link w:val="Style_12"/>
  </w:style>
  <w:style w:styleId="Style_13" w:type="paragraph">
    <w:name w:val="Hyperlink"/>
    <w:basedOn w:val="Style_14"/>
    <w:link w:val="Style_13_ch"/>
    <w:rPr>
      <w:color w:themeColor="hyperlink" w:val="0563C1"/>
      <w:u w:val="single"/>
    </w:rPr>
  </w:style>
  <w:style w:styleId="Style_13_ch" w:type="character">
    <w:name w:val="Hyperlink"/>
    <w:basedOn w:val="Style_14_ch"/>
    <w:link w:val="Style_13"/>
    <w:rPr>
      <w:color w:themeColor="hyperlink" w:val="0563C1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2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20" w:type="paragraph">
    <w:name w:val="toc 5"/>
    <w:next w:val="Style_2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2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2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1" w:type="paragraph">
    <w:name w:val="ConsPlusTitle"/>
    <w:link w:val="Style_1_ch"/>
    <w:pPr>
      <w:widowControl w:val="0"/>
      <w:spacing w:after="0" w:line="360" w:lineRule="exact"/>
      <w:ind w:firstLine="709" w:left="0"/>
      <w:jc w:val="both"/>
    </w:pPr>
    <w:rPr>
      <w:rFonts w:ascii="Calibri" w:hAnsi="Calibri"/>
      <w:b w:val="1"/>
    </w:rPr>
  </w:style>
  <w:style w:styleId="Style_1_ch" w:type="character">
    <w:name w:val="ConsPlusTitle"/>
    <w:link w:val="Style_1"/>
    <w:rPr>
      <w:rFonts w:ascii="Calibri" w:hAnsi="Calibri"/>
      <w:b w:val="1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MyOffice-CoreFramework-Linux/29-1028.734.7326.662.0@RELEASE-DESKTOP-BETELGEUSE-2.3-RC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2023-11-27T05:12:04Z</dcterms:modified>
</cp:coreProperties>
</file>