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/>
        <w:ind/>
        <w:jc w:val="right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 xml:space="preserve">Вносится </w:t>
      </w:r>
    </w:p>
    <w:p w14:paraId="02000000">
      <w:pPr>
        <w:spacing w:after="0"/>
        <w:ind/>
        <w:jc w:val="right"/>
        <w:rPr>
          <w:rFonts w:ascii="PT Astra Serif" w:hAnsi="PT Astra Serif"/>
          <w:sz w:val="22"/>
        </w:rPr>
      </w:pPr>
      <w:r>
        <w:rPr>
          <w:rFonts w:ascii="PT Astra Serif" w:hAnsi="PT Astra Serif"/>
          <w:sz w:val="22"/>
        </w:rPr>
        <w:t>Главой Республики Саха (Якутия)</w:t>
      </w:r>
    </w:p>
    <w:p w14:paraId="03000000">
      <w:pPr>
        <w:widowControl w:val="0"/>
        <w:spacing w:after="0" w:line="276" w:lineRule="auto"/>
        <w:ind w:firstLine="720" w:left="0"/>
        <w:jc w:val="right"/>
        <w:outlineLvl w:val="0"/>
        <w:rPr>
          <w:rFonts w:ascii="PT Astra Serif" w:hAnsi="PT Astra Serif"/>
          <w:sz w:val="24"/>
        </w:rPr>
      </w:pPr>
    </w:p>
    <w:p w14:paraId="04000000">
      <w:pPr>
        <w:widowControl w:val="0"/>
        <w:spacing w:after="0" w:line="276" w:lineRule="auto"/>
        <w:ind/>
        <w:jc w:val="right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ПРОЕКТ</w:t>
      </w:r>
    </w:p>
    <w:p w14:paraId="05000000">
      <w:pPr>
        <w:widowControl w:val="0"/>
        <w:spacing w:after="0" w:line="276" w:lineRule="auto"/>
        <w:ind/>
        <w:jc w:val="right"/>
        <w:outlineLvl w:val="0"/>
        <w:rPr>
          <w:rFonts w:ascii="PT Astra Serif" w:hAnsi="PT Astra Serif"/>
        </w:rPr>
      </w:pPr>
    </w:p>
    <w:p w14:paraId="06000000">
      <w:pPr>
        <w:widowControl w:val="1"/>
        <w:spacing w:after="0" w:line="240" w:lineRule="auto"/>
        <w:ind w:firstLine="0" w:left="0"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>ЗАКОН</w:t>
      </w:r>
    </w:p>
    <w:p w14:paraId="07000000">
      <w:pPr>
        <w:widowControl w:val="1"/>
        <w:spacing w:after="0" w:line="240" w:lineRule="auto"/>
        <w:ind w:firstLine="0" w:left="0"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 xml:space="preserve">РЕСПУБЛИКИ САХА (ЯКУТИЯ) </w:t>
      </w:r>
    </w:p>
    <w:p w14:paraId="08000000">
      <w:pPr>
        <w:widowControl w:val="1"/>
        <w:spacing w:after="0" w:line="276" w:lineRule="auto"/>
        <w:ind w:firstLine="0" w:left="0"/>
        <w:jc w:val="center"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 xml:space="preserve"> </w:t>
      </w:r>
      <w:r>
        <w:rPr>
          <w:rFonts w:ascii="PT Astra Serif" w:hAnsi="PT Astra Serif"/>
          <w:b w:val="1"/>
          <w:sz w:val="28"/>
        </w:rPr>
        <w:t>О ВНЕСЕНИИ ИЗМЕНЕНИЙ</w:t>
      </w:r>
      <w:r>
        <w:rPr>
          <w:rFonts w:ascii="PT Astra Serif" w:hAnsi="PT Astra Serif"/>
          <w:b w:val="1"/>
          <w:sz w:val="28"/>
        </w:rPr>
        <w:t xml:space="preserve"> </w:t>
      </w:r>
      <w:r>
        <w:rPr>
          <w:rFonts w:ascii="PT Astra Serif" w:hAnsi="PT Astra Serif"/>
          <w:b w:val="1"/>
          <w:sz w:val="28"/>
        </w:rPr>
        <w:t>В</w:t>
      </w:r>
      <w:r>
        <w:rPr>
          <w:rFonts w:ascii="PT Astra Serif" w:hAnsi="PT Astra Serif"/>
          <w:b w:val="1"/>
          <w:sz w:val="28"/>
        </w:rPr>
        <w:t xml:space="preserve"> ЗА</w:t>
      </w:r>
      <w:r>
        <w:rPr>
          <w:rFonts w:ascii="PT Astra Serif" w:hAnsi="PT Astra Serif"/>
          <w:b w:val="1"/>
          <w:sz w:val="28"/>
        </w:rPr>
        <w:t xml:space="preserve">КОН </w:t>
      </w:r>
      <w:r>
        <w:rPr>
          <w:rFonts w:ascii="PT Astra Serif" w:hAnsi="PT Astra Serif"/>
          <w:b w:val="1"/>
          <w:sz w:val="28"/>
        </w:rPr>
        <w:t xml:space="preserve">РЕСПУБЛИКИ САХА (ЯКУТИЯ) </w:t>
      </w:r>
      <w:r>
        <w:rPr>
          <w:rFonts w:ascii="PT Astra Serif" w:hAnsi="PT Astra Serif"/>
          <w:b w:val="1"/>
          <w:sz w:val="28"/>
        </w:rPr>
        <w:t>«О СТАТУСЕ МНОГОДЕТНОЙ СЕМЬИ</w:t>
      </w:r>
      <w:r>
        <w:rPr>
          <w:rFonts w:ascii="PT Astra Serif" w:hAnsi="PT Astra Serif"/>
          <w:b w:val="1"/>
          <w:sz w:val="28"/>
        </w:rPr>
        <w:t xml:space="preserve"> </w:t>
      </w:r>
      <w:r>
        <w:rPr>
          <w:rFonts w:ascii="PT Astra Serif" w:hAnsi="PT Astra Serif"/>
          <w:b w:val="1"/>
          <w:sz w:val="28"/>
        </w:rPr>
        <w:t>В РЕСПУБЛИКЕ САХА (ЯКУТИЯ)</w:t>
      </w:r>
      <w:r>
        <w:rPr>
          <w:rFonts w:ascii="PT Astra Serif" w:hAnsi="PT Astra Serif"/>
          <w:b w:val="1"/>
          <w:sz w:val="28"/>
        </w:rPr>
        <w:t>»</w:t>
      </w:r>
    </w:p>
    <w:p w14:paraId="09000000">
      <w:pPr>
        <w:spacing w:after="0"/>
        <w:ind/>
        <w:jc w:val="center"/>
        <w:rPr>
          <w:rFonts w:ascii="PT Astra Serif" w:hAnsi="PT Astra Serif"/>
          <w:b w:val="1"/>
          <w:sz w:val="28"/>
        </w:rPr>
      </w:pPr>
    </w:p>
    <w:p w14:paraId="0A000000">
      <w:pPr>
        <w:spacing w:after="0"/>
        <w:ind/>
        <w:jc w:val="center"/>
        <w:rPr>
          <w:rFonts w:ascii="PT Astra Serif" w:hAnsi="PT Astra Serif"/>
          <w:b w:val="1"/>
          <w:sz w:val="28"/>
        </w:rPr>
      </w:pPr>
    </w:p>
    <w:p w14:paraId="0B000000">
      <w:pPr>
        <w:tabs>
          <w:tab w:leader="none" w:pos="34" w:val="left"/>
        </w:tabs>
        <w:spacing w:after="0" w:line="276" w:lineRule="auto"/>
        <w:ind w:firstLine="709" w:left="0"/>
        <w:jc w:val="both"/>
        <w:rPr>
          <w:rFonts w:ascii="PT Astra Serif" w:hAnsi="PT Astra Serif"/>
          <w:b w:val="1"/>
        </w:rPr>
      </w:pPr>
      <w:r>
        <w:rPr>
          <w:rFonts w:ascii="PT Astra Serif" w:hAnsi="PT Astra Serif"/>
          <w:b w:val="1"/>
        </w:rPr>
        <w:t xml:space="preserve">Статья 1 </w:t>
      </w:r>
    </w:p>
    <w:p w14:paraId="0C000000">
      <w:pPr>
        <w:spacing w:after="0" w:line="276" w:lineRule="auto"/>
        <w:ind w:firstLine="709" w:left="0"/>
        <w:jc w:val="both"/>
        <w:rPr>
          <w:rFonts w:ascii="PT Astra Serif" w:hAnsi="PT Astra Serif"/>
          <w:b w:val="1"/>
          <w:sz w:val="28"/>
        </w:rPr>
      </w:pPr>
    </w:p>
    <w:p w14:paraId="0D000000">
      <w:pPr>
        <w:spacing w:after="0" w:line="276" w:lineRule="auto"/>
        <w:ind w:firstLine="709" w:left="0"/>
        <w:jc w:val="both"/>
        <w:rPr>
          <w:rFonts w:ascii="PT Astra Serif" w:hAnsi="PT Astra Serif"/>
          <w:b w:val="0"/>
          <w:color w:val="000000"/>
          <w:sz w:val="28"/>
        </w:rPr>
      </w:pPr>
      <w:r>
        <w:rPr>
          <w:rFonts w:ascii="PT Astra Serif" w:hAnsi="PT Astra Serif"/>
          <w:b w:val="0"/>
          <w:color w:val="000000"/>
          <w:sz w:val="28"/>
        </w:rPr>
        <w:t>Внести</w:t>
      </w:r>
      <w:r>
        <w:rPr>
          <w:rFonts w:ascii="PT Astra Serif" w:hAnsi="PT Astra Serif"/>
          <w:b w:val="0"/>
          <w:color w:val="000000"/>
          <w:sz w:val="28"/>
        </w:rPr>
        <w:t xml:space="preserve"> в</w:t>
      </w:r>
      <w:r>
        <w:rPr>
          <w:rFonts w:ascii="PT Astra Serif" w:hAnsi="PT Astra Serif"/>
          <w:b w:val="0"/>
          <w:color w:val="000000"/>
          <w:sz w:val="28"/>
        </w:rPr>
        <w:t xml:space="preserve"> Закон</w:t>
      </w:r>
      <w:r>
        <w:rPr>
          <w:rFonts w:ascii="PT Astra Serif" w:hAnsi="PT Astra Serif"/>
          <w:b w:val="0"/>
          <w:color w:val="000000"/>
          <w:sz w:val="28"/>
        </w:rPr>
        <w:t xml:space="preserve"> Республики Саха (Якутия) от 19.06.2019 г. № </w:t>
      </w:r>
      <w:r>
        <w:rPr>
          <w:rFonts w:ascii="PT Astra Serif" w:hAnsi="PT Astra Serif"/>
          <w:b w:val="0"/>
          <w:color w:val="000000"/>
          <w:sz w:val="28"/>
        </w:rPr>
        <w:t>2162-З № 235-</w:t>
      </w:r>
      <w:r>
        <w:rPr>
          <w:rFonts w:ascii="PT Astra Serif" w:hAnsi="PT Astra Serif"/>
          <w:b w:val="0"/>
          <w:color w:val="000000"/>
          <w:sz w:val="28"/>
        </w:rPr>
        <w:t>VI</w:t>
      </w:r>
      <w:r>
        <w:rPr>
          <w:rFonts w:ascii="PT Astra Serif" w:hAnsi="PT Astra Serif"/>
          <w:b w:val="0"/>
          <w:color w:val="000000"/>
          <w:sz w:val="28"/>
        </w:rPr>
        <w:t xml:space="preserve"> «О статусе многодетной семьи в Республике Саха (Якутия)» следующие изменения:</w:t>
      </w:r>
    </w:p>
    <w:p w14:paraId="0E000000">
      <w:pPr>
        <w:pStyle w:val="Style_1"/>
        <w:spacing w:line="276" w:lineRule="auto"/>
        <w:ind w:firstLine="709" w:left="0"/>
        <w:rPr>
          <w:rFonts w:ascii="PT Astra Serif" w:hAnsi="PT Astra Serif"/>
          <w:b w:val="0"/>
          <w:color w:val="000000"/>
        </w:rPr>
      </w:pPr>
      <w:r>
        <w:rPr>
          <w:rFonts w:ascii="PT Astra Serif" w:hAnsi="PT Astra Serif"/>
          <w:b w:val="0"/>
          <w:color w:val="000000"/>
        </w:rPr>
        <w:t>а) часть 1 статьи 2 дополнить абзацем 2 следующего содержания:</w:t>
      </w:r>
    </w:p>
    <w:p w14:paraId="0F000000">
      <w:pPr>
        <w:pStyle w:val="Style_1"/>
        <w:spacing w:line="276" w:lineRule="auto"/>
        <w:ind w:firstLine="709" w:left="0"/>
        <w:rPr>
          <w:rFonts w:ascii="PT Astra Serif" w:hAnsi="PT Astra Serif"/>
          <w:b w:val="0"/>
          <w:color w:val="000000"/>
        </w:rPr>
      </w:pPr>
      <w:r>
        <w:rPr>
          <w:rFonts w:ascii="PT Astra Serif" w:hAnsi="PT Astra Serif"/>
          <w:b w:val="0"/>
          <w:color w:val="000000"/>
        </w:rPr>
        <w:t>«</w:t>
      </w:r>
      <w:r>
        <w:rPr>
          <w:rFonts w:ascii="PT Astra Serif" w:hAnsi="PT Astra Serif"/>
          <w:b w:val="0"/>
          <w:color w:val="000000"/>
        </w:rPr>
        <w:t xml:space="preserve">Статус многодетной семьи устанавливается для родителя (усыновителя) или обоих родителей (усыновителей) бессрочно.»; </w:t>
      </w:r>
    </w:p>
    <w:p w14:paraId="10000000">
      <w:pPr>
        <w:pStyle w:val="Style_1"/>
        <w:spacing w:line="276" w:lineRule="auto"/>
        <w:ind w:firstLine="709" w:left="0"/>
        <w:rPr>
          <w:rFonts w:ascii="PT Astra Serif" w:hAnsi="PT Astra Serif"/>
          <w:b w:val="0"/>
          <w:color w:val="000000"/>
        </w:rPr>
      </w:pPr>
      <w:r>
        <w:rPr>
          <w:rFonts w:ascii="PT Astra Serif" w:hAnsi="PT Astra Serif"/>
          <w:b w:val="0"/>
          <w:color w:val="000000"/>
        </w:rPr>
        <w:t xml:space="preserve">б) в пункте 2 статьи 3 слова </w:t>
      </w:r>
      <w:r>
        <w:rPr>
          <w:rFonts w:ascii="PT Astra Serif" w:hAnsi="PT Astra Serif"/>
          <w:b w:val="0"/>
          <w:strike w:val="0"/>
          <w:color w:val="000000"/>
        </w:rPr>
        <w:t>«</w:t>
      </w:r>
      <w:r>
        <w:rPr>
          <w:rFonts w:ascii="PT Astra Serif" w:hAnsi="PT Astra Serif"/>
          <w:b w:val="0"/>
          <w:strike w:val="0"/>
          <w:color w:val="000000"/>
        </w:rPr>
        <w:t>и форма удостоверения многодетной семьи»</w:t>
      </w:r>
      <w:r>
        <w:rPr>
          <w:rFonts w:ascii="PT Astra Serif" w:hAnsi="PT Astra Serif"/>
          <w:b w:val="0"/>
          <w:color w:val="000000"/>
        </w:rPr>
        <w:t xml:space="preserve"> исключить; </w:t>
      </w:r>
    </w:p>
    <w:p w14:paraId="11000000">
      <w:pPr>
        <w:pStyle w:val="Style_1"/>
        <w:spacing w:line="276" w:lineRule="auto"/>
        <w:ind w:firstLine="709" w:left="0"/>
        <w:rPr>
          <w:rFonts w:ascii="PT Astra Serif" w:hAnsi="PT Astra Serif"/>
          <w:b w:val="0"/>
          <w:color w:val="000000"/>
        </w:rPr>
      </w:pPr>
      <w:r>
        <w:rPr>
          <w:rFonts w:ascii="PT Astra Serif" w:hAnsi="PT Astra Serif"/>
          <w:b w:val="0"/>
          <w:color w:val="000000"/>
        </w:rPr>
        <w:t>в) статью 3 дополнить пунктом следующего содержания:</w:t>
      </w:r>
    </w:p>
    <w:p w14:paraId="12000000">
      <w:pPr>
        <w:pStyle w:val="Style_1"/>
        <w:spacing w:line="276" w:lineRule="auto"/>
        <w:ind w:firstLine="709" w:left="0"/>
        <w:rPr>
          <w:rFonts w:ascii="PT Astra Serif" w:hAnsi="PT Astra Serif"/>
          <w:b w:val="0"/>
          <w:color w:val="000000"/>
        </w:rPr>
      </w:pPr>
      <w:r>
        <w:rPr>
          <w:rFonts w:ascii="PT Astra Serif" w:hAnsi="PT Astra Serif"/>
          <w:b w:val="0"/>
          <w:color w:val="000000"/>
        </w:rPr>
        <w:t>«3.</w:t>
      </w:r>
      <w:r>
        <w:rPr>
          <w:rFonts w:ascii="PT Astra Serif" w:hAnsi="PT Astra Serif"/>
          <w:b w:val="0"/>
          <w:color w:val="000000"/>
        </w:rPr>
        <w:t> </w:t>
      </w:r>
      <w:r>
        <w:rPr>
          <w:rFonts w:ascii="PT Astra Serif" w:hAnsi="PT Astra Serif"/>
          <w:b w:val="0"/>
          <w:color w:val="000000"/>
        </w:rPr>
        <w:t>Считать удостоверения многодетной семьи, выданные до вступления в силу настоящего Закона, действительными при предъявлении и подлежащими замене по заявлению родителей (усыновителей) многодетной семьи до 31 декабря 2025 года.»;</w:t>
      </w:r>
    </w:p>
    <w:p w14:paraId="13000000">
      <w:pPr>
        <w:pStyle w:val="Style_1"/>
        <w:spacing w:line="276" w:lineRule="auto"/>
        <w:ind w:firstLine="709" w:left="0"/>
        <w:rPr>
          <w:rFonts w:ascii="PT Astra Serif" w:hAnsi="PT Astra Serif"/>
          <w:b w:val="0"/>
          <w:color w:val="000000"/>
        </w:rPr>
      </w:pPr>
      <w:r>
        <w:rPr>
          <w:rFonts w:ascii="PT Astra Serif" w:hAnsi="PT Astra Serif"/>
          <w:b w:val="0"/>
          <w:color w:val="000000"/>
        </w:rPr>
        <w:t>г) в пункте 1 статьи 5 первое предложение</w:t>
      </w:r>
      <w:r>
        <w:rPr>
          <w:rFonts w:ascii="PT Astra Serif" w:hAnsi="PT Astra Serif"/>
          <w:b w:val="0"/>
          <w:color w:val="000000"/>
        </w:rPr>
        <w:t xml:space="preserve"> дополнить словами</w:t>
      </w:r>
      <w:r>
        <w:rPr>
          <w:rFonts w:ascii="PT Astra Serif" w:hAnsi="PT Astra Serif"/>
          <w:b w:val="0"/>
          <w:color w:val="000000"/>
        </w:rPr>
        <w:t xml:space="preserve"> «до достижения детьми возраста 18 лет или возраста 23 лет</w:t>
      </w:r>
      <w:r>
        <w:rPr>
          <w:rFonts w:ascii="PT Astra Serif" w:hAnsi="PT Astra Serif"/>
          <w:b w:val="0"/>
          <w:color w:val="000000"/>
        </w:rPr>
        <w:t>, определенного частью 1 статьи 2 настоящего Закона.»</w:t>
      </w:r>
    </w:p>
    <w:p w14:paraId="14000000">
      <w:pPr>
        <w:pStyle w:val="Style_1"/>
        <w:spacing w:line="276" w:lineRule="auto"/>
        <w:ind w:firstLine="709" w:left="0"/>
        <w:rPr>
          <w:rFonts w:ascii="PT Astra Serif" w:hAnsi="PT Astra Serif"/>
        </w:rPr>
      </w:pPr>
    </w:p>
    <w:p w14:paraId="15000000">
      <w:pPr>
        <w:spacing w:after="0" w:line="276" w:lineRule="auto"/>
        <w:ind w:firstLine="709" w:lef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b w:val="1"/>
          <w:sz w:val="28"/>
        </w:rPr>
        <w:t>Статья 2</w:t>
      </w:r>
    </w:p>
    <w:p w14:paraId="16000000">
      <w:pPr>
        <w:spacing w:after="0" w:line="276" w:lineRule="auto"/>
        <w:ind w:firstLine="709" w:left="0"/>
        <w:jc w:val="both"/>
        <w:rPr>
          <w:rFonts w:ascii="PT Astra Serif" w:hAnsi="PT Astra Serif"/>
          <w:sz w:val="28"/>
        </w:rPr>
      </w:pPr>
    </w:p>
    <w:p w14:paraId="17000000">
      <w:pPr>
        <w:spacing w:after="0" w:line="276" w:lineRule="auto"/>
        <w:ind w:firstLine="709" w:left="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Настоящий Закон вступает в силу по истечении десяти дней после дня его официального опубликования</w:t>
      </w:r>
      <w:r>
        <w:rPr>
          <w:rFonts w:ascii="PT Astra Serif" w:hAnsi="PT Astra Serif"/>
          <w:sz w:val="28"/>
        </w:rPr>
        <w:t>.</w:t>
      </w:r>
    </w:p>
    <w:p w14:paraId="18000000">
      <w:pPr>
        <w:spacing w:after="0" w:line="276" w:lineRule="auto"/>
        <w:ind w:firstLine="709" w:left="0"/>
        <w:jc w:val="both"/>
        <w:rPr>
          <w:rFonts w:ascii="PT Astra Serif" w:hAnsi="PT Astra Serif"/>
          <w:sz w:val="28"/>
        </w:rPr>
      </w:pPr>
    </w:p>
    <w:p w14:paraId="19000000">
      <w:pPr>
        <w:spacing w:after="0" w:line="276" w:lineRule="auto"/>
        <w:ind w:firstLine="709" w:left="0"/>
        <w:jc w:val="both"/>
        <w:rPr>
          <w:rFonts w:ascii="PT Astra Serif" w:hAnsi="PT Astra Serif"/>
          <w:sz w:val="28"/>
        </w:rPr>
      </w:pPr>
    </w:p>
    <w:p w14:paraId="1A000000">
      <w:pPr>
        <w:spacing w:after="0"/>
        <w:ind w:firstLine="0" w:left="1069"/>
        <w:contextualSpacing w:val="1"/>
        <w:jc w:val="both"/>
        <w:rPr>
          <w:rFonts w:ascii="PT Astra Serif" w:hAnsi="PT Astra Serif"/>
          <w:sz w:val="28"/>
        </w:rPr>
      </w:pPr>
    </w:p>
    <w:p w14:paraId="1B000000">
      <w:pPr>
        <w:tabs>
          <w:tab w:leader="none" w:pos="4305" w:val="left"/>
        </w:tabs>
        <w:spacing w:after="0"/>
        <w:ind/>
        <w:rPr>
          <w:rFonts w:ascii="PT Astra Serif" w:hAnsi="PT Astra Serif"/>
          <w:b w:val="1"/>
          <w:sz w:val="28"/>
        </w:rPr>
      </w:pPr>
      <w:r>
        <w:rPr>
          <w:rFonts w:ascii="PT Astra Serif" w:hAnsi="PT Astra Serif"/>
          <w:b w:val="1"/>
          <w:sz w:val="28"/>
        </w:rPr>
        <w:t xml:space="preserve">           </w:t>
      </w:r>
      <w:r>
        <w:rPr>
          <w:rFonts w:ascii="PT Astra Serif" w:hAnsi="PT Astra Serif"/>
          <w:b w:val="1"/>
          <w:sz w:val="28"/>
        </w:rPr>
        <w:t xml:space="preserve">             </w:t>
      </w:r>
      <w:r>
        <w:rPr>
          <w:rFonts w:ascii="PT Astra Serif" w:hAnsi="PT Astra Serif"/>
          <w:b w:val="1"/>
          <w:sz w:val="28"/>
        </w:rPr>
        <w:t xml:space="preserve"> Глава</w:t>
      </w:r>
    </w:p>
    <w:p w14:paraId="1C000000">
      <w:pPr>
        <w:spacing w:after="0"/>
        <w:ind w:firstLine="426" w:left="0"/>
        <w:jc w:val="both"/>
        <w:rPr>
          <w:rFonts w:ascii="PT Astra Serif" w:hAnsi="PT Astra Serif"/>
          <w:b w:val="1"/>
        </w:rPr>
      </w:pPr>
      <w:r>
        <w:rPr>
          <w:rFonts w:ascii="PT Astra Serif" w:hAnsi="PT Astra Serif"/>
          <w:b w:val="1"/>
          <w:sz w:val="28"/>
        </w:rPr>
        <w:t>Республики Саха (</w:t>
      </w:r>
      <w:r>
        <w:rPr>
          <w:rFonts w:ascii="PT Astra Serif" w:hAnsi="PT Astra Serif"/>
          <w:b w:val="1"/>
          <w:sz w:val="28"/>
        </w:rPr>
        <w:t xml:space="preserve">Якутия)   </w:t>
      </w:r>
      <w:r>
        <w:rPr>
          <w:rFonts w:ascii="PT Astra Serif" w:hAnsi="PT Astra Serif"/>
          <w:b w:val="1"/>
          <w:sz w:val="28"/>
        </w:rPr>
        <w:t xml:space="preserve">         </w:t>
      </w:r>
      <w:r>
        <w:rPr>
          <w:rFonts w:ascii="PT Astra Serif" w:hAnsi="PT Astra Serif"/>
          <w:b w:val="1"/>
          <w:sz w:val="28"/>
        </w:rPr>
        <w:t xml:space="preserve"> </w:t>
      </w:r>
      <w:r>
        <w:rPr>
          <w:rFonts w:ascii="PT Astra Serif" w:hAnsi="PT Astra Serif"/>
          <w:b w:val="1"/>
          <w:sz w:val="28"/>
        </w:rPr>
        <w:t xml:space="preserve">                   </w:t>
      </w:r>
      <w:r>
        <w:rPr>
          <w:rFonts w:ascii="PT Astra Serif" w:hAnsi="PT Astra Serif"/>
          <w:b w:val="1"/>
          <w:sz w:val="28"/>
        </w:rPr>
        <w:t xml:space="preserve">    </w:t>
      </w:r>
      <w:r>
        <w:rPr>
          <w:rFonts w:ascii="PT Astra Serif" w:hAnsi="PT Astra Serif"/>
          <w:b w:val="1"/>
          <w:sz w:val="28"/>
        </w:rPr>
        <w:t xml:space="preserve">                 А. Николаев</w:t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  <a:prstDash val="solid"/>
        </a:ln>
        <a:ln>
          <a:solidFill>
            <a:schemeClr val="phClr"/>
          </a:solidFill>
          <a:prstDash val="solid"/>
        </a:ln>
        <a:ln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MyOffice-CoreFramework-Linux/29-1028.734.7326.662.0@DESKTOP-CASSIOPEIA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2024-03-07T05:41:41Z</dcterms:modified>
</cp:coreProperties>
</file>