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center"/>
        <w:rPr>
          <w:rFonts w:ascii="Times New Roman" w:hAnsi="Times New Roman"/>
          <w:sz w:val="28"/>
        </w:rPr>
      </w:pPr>
    </w:p>
    <w:p w14:paraId="02000000">
      <w:pPr>
        <w:pStyle w:val="Style_1"/>
        <w:widowControl w:val="1"/>
        <w:ind/>
        <w:jc w:val="right"/>
        <w:outlineLvl w:val="0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Проект</w:t>
      </w:r>
    </w:p>
    <w:p w14:paraId="03000000">
      <w:pPr>
        <w:pStyle w:val="Style_1"/>
        <w:widowControl w:val="1"/>
        <w:ind/>
        <w:jc w:val="center"/>
        <w:outlineLvl w:val="0"/>
      </w:pPr>
    </w:p>
    <w:p w14:paraId="04000000">
      <w:pPr>
        <w:pStyle w:val="Style_1"/>
        <w:widowControl w:val="1"/>
        <w:ind/>
        <w:jc w:val="center"/>
        <w:outlineLvl w:val="0"/>
      </w:pPr>
    </w:p>
    <w:p w14:paraId="05000000">
      <w:pPr>
        <w:pStyle w:val="Style_1"/>
        <w:widowControl w:val="1"/>
        <w:ind/>
        <w:jc w:val="center"/>
        <w:outlineLvl w:val="0"/>
      </w:pPr>
    </w:p>
    <w:p w14:paraId="06000000">
      <w:pPr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УКАЗ</w:t>
      </w:r>
    </w:p>
    <w:p w14:paraId="07000000">
      <w:pPr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ГЛАВЫ РЕСПУБЛИКИ САХА (ЯКУТИЯ)</w:t>
      </w:r>
    </w:p>
    <w:p w14:paraId="08000000">
      <w:pPr>
        <w:pStyle w:val="Style_2"/>
      </w:pPr>
    </w:p>
    <w:p w14:paraId="09000000">
      <w:pPr>
        <w:pStyle w:val="Style_1"/>
        <w:rPr>
          <w:b w:val="0"/>
        </w:rPr>
      </w:pPr>
    </w:p>
    <w:p w14:paraId="0A000000">
      <w:pPr>
        <w:pStyle w:val="Style_1"/>
        <w:rPr>
          <w:b w:val="0"/>
        </w:rPr>
      </w:pPr>
    </w:p>
    <w:p w14:paraId="0B000000">
      <w:pPr>
        <w:spacing w:after="0" w:line="240" w:lineRule="auto"/>
        <w:ind/>
        <w:jc w:val="center"/>
        <w:rPr>
          <w:rFonts w:ascii="Times New Roman" w:hAnsi="Times New Roman"/>
          <w:color w:val="FFFFFF"/>
          <w:sz w:val="28"/>
          <w:u w:val="single"/>
        </w:rPr>
      </w:pPr>
      <w:r>
        <w:rPr>
          <w:rFonts w:ascii="Times New Roman" w:hAnsi="Times New Roman"/>
          <w:color w:val="FFFFFF"/>
          <w:sz w:val="28"/>
          <w:u w:val="single"/>
        </w:rPr>
        <w:t>-</w:t>
      </w:r>
    </w:p>
    <w:p w14:paraId="0C000000">
      <w:pPr>
        <w:spacing w:after="0" w:line="240" w:lineRule="auto"/>
        <w:ind/>
        <w:jc w:val="center"/>
        <w:rPr>
          <w:rFonts w:ascii="Times New Roman" w:hAnsi="Times New Roman"/>
          <w:color w:val="FFFFFF"/>
          <w:sz w:val="28"/>
          <w:u w:val="single"/>
        </w:rPr>
      </w:pPr>
      <w:r>
        <w:rPr>
          <w:rFonts w:ascii="Times New Roman" w:hAnsi="Times New Roman"/>
          <w:sz w:val="28"/>
        </w:rPr>
        <w:t>от __________________ 2024</w:t>
      </w:r>
      <w:r>
        <w:rPr>
          <w:rFonts w:ascii="Times New Roman" w:hAnsi="Times New Roman"/>
          <w:sz w:val="28"/>
        </w:rPr>
        <w:t xml:space="preserve"> г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sz w:val="28"/>
        </w:rPr>
        <w:t xml:space="preserve">   № </w:t>
      </w:r>
      <w:r>
        <w:rPr>
          <w:rFonts w:ascii="Times New Roman" w:hAnsi="Times New Roman"/>
          <w:sz w:val="28"/>
          <w:u w:val="single"/>
        </w:rPr>
        <w:t xml:space="preserve">       </w:t>
      </w:r>
      <w:r>
        <w:rPr>
          <w:rFonts w:ascii="Times New Roman" w:hAnsi="Times New Roman"/>
          <w:color w:val="FFFFFF"/>
          <w:sz w:val="28"/>
          <w:u w:val="single"/>
        </w:rPr>
        <w:t>-</w:t>
      </w:r>
    </w:p>
    <w:p w14:paraId="0D000000">
      <w:pPr>
        <w:spacing w:after="0" w:line="240" w:lineRule="auto"/>
        <w:ind/>
        <w:jc w:val="center"/>
        <w:rPr>
          <w:rFonts w:ascii="Times New Roman" w:hAnsi="Times New Roman"/>
          <w:color w:val="FFFFFF"/>
          <w:sz w:val="28"/>
          <w:u w:val="single"/>
        </w:rPr>
      </w:pPr>
    </w:p>
    <w:p w14:paraId="0E000000">
      <w:pPr>
        <w:spacing w:after="0" w:line="240" w:lineRule="auto"/>
        <w:ind/>
        <w:jc w:val="center"/>
        <w:rPr>
          <w:rFonts w:ascii="Times New Roman" w:hAnsi="Times New Roman"/>
          <w:color w:val="FFFFFF"/>
          <w:sz w:val="28"/>
          <w:u w:val="single"/>
        </w:rPr>
      </w:pPr>
    </w:p>
    <w:p w14:paraId="0F000000">
      <w:pPr>
        <w:pStyle w:val="Style_1"/>
        <w:tabs>
          <w:tab w:leader="none" w:pos="1134" w:val="left"/>
        </w:tabs>
        <w:spacing w:line="276" w:lineRule="auto"/>
        <w:ind/>
        <w:jc w:val="center"/>
        <w:rPr>
          <w:rFonts w:ascii="Times New Roman" w:hAnsi="Times New Roman"/>
          <w:sz w:val="28"/>
        </w:rPr>
      </w:pPr>
    </w:p>
    <w:p w14:paraId="10000000">
      <w:pPr>
        <w:pStyle w:val="Style_1"/>
        <w:tabs>
          <w:tab w:leader="none" w:pos="1134" w:val="left"/>
        </w:tabs>
        <w:spacing w:line="276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 </w:t>
      </w:r>
      <w:r>
        <w:rPr>
          <w:rFonts w:ascii="Times New Roman" w:hAnsi="Times New Roman"/>
          <w:sz w:val="28"/>
        </w:rPr>
        <w:t xml:space="preserve">внесении изменений в Указ Главы Республики </w:t>
      </w:r>
      <w:r>
        <w:rPr>
          <w:rFonts w:ascii="Times New Roman" w:hAnsi="Times New Roman"/>
          <w:sz w:val="28"/>
        </w:rPr>
        <w:t xml:space="preserve">Саха (Якутия) </w:t>
      </w:r>
    </w:p>
    <w:p w14:paraId="11000000">
      <w:pPr>
        <w:pStyle w:val="Style_1"/>
        <w:tabs>
          <w:tab w:leader="none" w:pos="1134" w:val="left"/>
        </w:tabs>
        <w:spacing w:line="276" w:lineRule="auto"/>
        <w:ind/>
        <w:jc w:val="center"/>
        <w:rPr>
          <w:sz w:val="28"/>
        </w:rPr>
      </w:pPr>
      <w:r>
        <w:rPr>
          <w:rFonts w:ascii="Times New Roman" w:hAnsi="Times New Roman"/>
          <w:sz w:val="28"/>
        </w:rPr>
        <w:t>от 30.12.2021 №</w:t>
      </w:r>
      <w:r>
        <w:rPr>
          <w:rFonts w:ascii="Times New Roman" w:hAnsi="Times New Roman"/>
          <w:sz w:val="28"/>
        </w:rPr>
        <w:t>2258  «</w:t>
      </w:r>
      <w:r>
        <w:rPr>
          <w:rFonts w:ascii="Times New Roman" w:hAnsi="Times New Roman"/>
          <w:sz w:val="28"/>
        </w:rPr>
        <w:t>О целевом кап</w:t>
      </w:r>
      <w:r>
        <w:rPr>
          <w:rFonts w:ascii="Times New Roman" w:hAnsi="Times New Roman"/>
          <w:sz w:val="28"/>
        </w:rPr>
        <w:t>итале Республики Саха (Якутия) «</w:t>
      </w:r>
      <w:r>
        <w:rPr>
          <w:rFonts w:ascii="Times New Roman" w:hAnsi="Times New Roman"/>
          <w:sz w:val="28"/>
        </w:rPr>
        <w:t>Дети столетия</w:t>
      </w:r>
      <w:r>
        <w:rPr>
          <w:rFonts w:ascii="Times New Roman" w:hAnsi="Times New Roman"/>
          <w:sz w:val="28"/>
        </w:rPr>
        <w:t>»</w:t>
      </w:r>
    </w:p>
    <w:p w14:paraId="12000000">
      <w:pPr>
        <w:pStyle w:val="Style_1"/>
        <w:tabs>
          <w:tab w:leader="none" w:pos="1134" w:val="left"/>
        </w:tabs>
        <w:spacing w:line="276" w:lineRule="auto"/>
        <w:ind/>
        <w:jc w:val="center"/>
        <w:rPr>
          <w:sz w:val="28"/>
        </w:rPr>
      </w:pPr>
    </w:p>
    <w:p w14:paraId="13000000">
      <w:pPr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3_ch"/>
          <w:rFonts w:ascii="Times New Roman" w:hAnsi="Times New Roman"/>
          <w:sz w:val="28"/>
        </w:rPr>
        <w:t>В соответстви</w:t>
      </w:r>
      <w:r>
        <w:rPr>
          <w:rStyle w:val="Style_3_ch"/>
          <w:rFonts w:ascii="PT Astra Serif" w:hAnsi="PT Astra Serif"/>
          <w:sz w:val="28"/>
        </w:rPr>
        <w:t xml:space="preserve">и с частью 5 статьи 14 </w:t>
      </w:r>
      <w:r>
        <w:rPr>
          <w:rFonts w:ascii="PT Astra Serif" w:hAnsi="PT Astra Serif"/>
          <w:sz w:val="28"/>
        </w:rPr>
        <w:t>Федерального закона от 10.07.2023 №293-ФЗ «О внесении изменений в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 Федерации»</w:t>
      </w:r>
      <w:r>
        <w:rPr>
          <w:rStyle w:val="Style_3_ch"/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 о с 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 xml:space="preserve"> а н о в л я ю: </w:t>
      </w:r>
    </w:p>
    <w:p w14:paraId="14000000">
      <w:pPr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Внести </w:t>
      </w:r>
      <w:r>
        <w:rPr>
          <w:rFonts w:ascii="Times New Roman" w:hAnsi="Times New Roman"/>
          <w:sz w:val="28"/>
        </w:rPr>
        <w:t xml:space="preserve">в </w:t>
      </w:r>
      <w:r>
        <w:rPr>
          <w:rFonts w:ascii="Times New Roman" w:hAnsi="Times New Roman"/>
          <w:sz w:val="28"/>
        </w:rPr>
        <w:t>Порядо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 xml:space="preserve"> предоставления целевого капитала Республик</w:t>
      </w:r>
      <w:r>
        <w:rPr>
          <w:rFonts w:ascii="Times New Roman" w:hAnsi="Times New Roman"/>
          <w:sz w:val="28"/>
        </w:rPr>
        <w:t xml:space="preserve">и Саха (Якутия) «Дети столетия», утвержденный </w:t>
      </w:r>
      <w:r>
        <w:rPr>
          <w:rFonts w:ascii="Times New Roman" w:hAnsi="Times New Roman"/>
          <w:sz w:val="28"/>
        </w:rPr>
        <w:t>Указом Главы Республики Саха (Якутия) от 30.12.2021 №2258 «О целевом капитале Республики Саха (Якутия) «Дети столетия», следующие изменения:</w:t>
      </w:r>
    </w:p>
    <w:p w14:paraId="15000000">
      <w:pPr>
        <w:spacing w:after="0" w:line="276" w:lineRule="auto"/>
        <w:ind w:firstLine="70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>а) в абзаце 10 пункта 10 слова «</w:t>
      </w:r>
      <w:r>
        <w:rPr>
          <w:rFonts w:ascii="Times New Roman" w:hAnsi="Times New Roman"/>
          <w:b w:val="0"/>
          <w:sz w:val="28"/>
        </w:rPr>
        <w:t>Единой государственной информационной системы социального обеспечения (далее - ЕГИССО)</w:t>
      </w:r>
      <w:r>
        <w:rPr>
          <w:rStyle w:val="Style_3_ch"/>
          <w:rFonts w:ascii="Times New Roman" w:hAnsi="Times New Roman"/>
          <w:b w:val="0"/>
          <w:sz w:val="28"/>
        </w:rPr>
        <w:t>» заменить словами «</w:t>
      </w:r>
      <w:r>
        <w:rPr>
          <w:rStyle w:val="Style_3_ch"/>
          <w:rFonts w:ascii="Times New Roman" w:hAnsi="Times New Roman"/>
          <w:b w:val="0"/>
          <w:sz w:val="28"/>
        </w:rPr>
        <w:t>Государственной информационной системой «Единая централизованная цифровая платформа в социальной сфере</w:t>
      </w:r>
      <w:r>
        <w:rPr>
          <w:rStyle w:val="Style_3_ch"/>
          <w:rFonts w:ascii="Times New Roman" w:hAnsi="Times New Roman"/>
          <w:b w:val="0"/>
          <w:sz w:val="28"/>
        </w:rPr>
        <w:t>» (далее ГИС «ЕЦП»)».</w:t>
      </w:r>
    </w:p>
    <w:p w14:paraId="16000000">
      <w:pPr>
        <w:spacing w:after="0" w:line="276" w:lineRule="auto"/>
        <w:ind w:firstLine="70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б) в пункте 21 аббревиатуру </w:t>
      </w:r>
      <w:r>
        <w:rPr>
          <w:rFonts w:ascii="Times New Roman" w:hAnsi="Times New Roman"/>
          <w:b w:val="0"/>
          <w:sz w:val="28"/>
        </w:rPr>
        <w:t>«ЕГИССО» заменить аббревиатурой «</w:t>
      </w:r>
      <w:r>
        <w:rPr>
          <w:rStyle w:val="Style_3_ch"/>
          <w:rFonts w:ascii="Times New Roman" w:hAnsi="Times New Roman"/>
          <w:b w:val="0"/>
          <w:sz w:val="28"/>
        </w:rPr>
        <w:t>ГИС «Е</w:t>
      </w:r>
      <w:r>
        <w:rPr>
          <w:rStyle w:val="Style_3_ch"/>
          <w:rFonts w:ascii="Times New Roman" w:hAnsi="Times New Roman"/>
          <w:b w:val="0"/>
          <w:sz w:val="28"/>
        </w:rPr>
        <w:t>ЦП».</w:t>
      </w:r>
    </w:p>
    <w:p w14:paraId="17000000">
      <w:pPr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Опубликовать настоящий Указ в официальных средствах массовой информации.</w:t>
      </w:r>
    </w:p>
    <w:p w14:paraId="18000000">
      <w:pPr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9000000">
      <w:pPr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A000000">
      <w:pPr>
        <w:spacing w:after="0" w:line="276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              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Глава </w:t>
      </w:r>
    </w:p>
    <w:p w14:paraId="1B000000">
      <w:pPr>
        <w:spacing w:after="0" w:line="276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Республики Саха (</w:t>
      </w:r>
      <w:r>
        <w:rPr>
          <w:rFonts w:ascii="Times New Roman" w:hAnsi="Times New Roman"/>
          <w:b w:val="1"/>
          <w:sz w:val="28"/>
        </w:rPr>
        <w:t xml:space="preserve">Якутия)   </w:t>
      </w:r>
      <w:r>
        <w:rPr>
          <w:rFonts w:ascii="Times New Roman" w:hAnsi="Times New Roman"/>
          <w:b w:val="1"/>
          <w:sz w:val="28"/>
        </w:rPr>
        <w:t xml:space="preserve">                                                 А.НИКОЛАЕВ</w:t>
      </w:r>
    </w:p>
    <w:p w14:paraId="1C000000">
      <w:pPr>
        <w:pStyle w:val="Style_4"/>
        <w:ind/>
        <w:jc w:val="right"/>
        <w:rPr>
          <w:rFonts w:ascii="Times New Roman" w:hAnsi="Times New Roman"/>
          <w:sz w:val="24"/>
        </w:rPr>
      </w:pPr>
    </w:p>
    <w:p w14:paraId="1D000000">
      <w:pPr>
        <w:pStyle w:val="Style_4"/>
        <w:ind/>
        <w:jc w:val="right"/>
        <w:rPr>
          <w:rFonts w:ascii="Times New Roman" w:hAnsi="Times New Roman"/>
          <w:sz w:val="24"/>
        </w:rPr>
      </w:pPr>
    </w:p>
    <w:p w14:paraId="1E000000">
      <w:pPr>
        <w:pStyle w:val="Style_4"/>
        <w:ind/>
        <w:jc w:val="right"/>
        <w:rPr>
          <w:rFonts w:ascii="Times New Roman" w:hAnsi="Times New Roman"/>
          <w:sz w:val="24"/>
        </w:rPr>
      </w:pPr>
    </w:p>
    <w:p w14:paraId="1F000000">
      <w:pPr>
        <w:pStyle w:val="Style_4"/>
        <w:ind/>
        <w:jc w:val="right"/>
        <w:rPr>
          <w:rFonts w:ascii="Times New Roman" w:hAnsi="Times New Roman"/>
          <w:sz w:val="24"/>
        </w:rPr>
      </w:pPr>
    </w:p>
    <w:sectPr>
      <w:pgSz w:h="16838" w:orient="portrait" w:w="11905"/>
      <w:pgMar w:bottom="1134" w:footer="0" w:gutter="0" w:header="0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5" w:type="paragraph">
    <w:name w:val="toc 2"/>
    <w:next w:val="Style_3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3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1" w:type="paragraph">
    <w:name w:val="ConsPlusTitle"/>
    <w:link w:val="Style_1_ch"/>
    <w:pPr>
      <w:widowControl w:val="0"/>
      <w:spacing w:after="0" w:line="240" w:lineRule="auto"/>
      <w:ind/>
    </w:pPr>
    <w:rPr>
      <w:rFonts w:ascii="Calibri" w:hAnsi="Calibri"/>
      <w:b w:val="1"/>
    </w:rPr>
  </w:style>
  <w:style w:styleId="Style_1_ch" w:type="character">
    <w:name w:val="ConsPlusTitle"/>
    <w:link w:val="Style_1"/>
    <w:rPr>
      <w:rFonts w:ascii="Calibri" w:hAnsi="Calibri"/>
      <w:b w:val="1"/>
    </w:rPr>
  </w:style>
  <w:style w:styleId="Style_7" w:type="paragraph">
    <w:name w:val="toc 6"/>
    <w:next w:val="Style_3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3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heading 3"/>
    <w:next w:val="Style_3"/>
    <w:link w:val="Style_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toc 3"/>
    <w:next w:val="Style_3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3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3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List Paragraph"/>
    <w:basedOn w:val="Style_3"/>
    <w:link w:val="Style_19_ch"/>
    <w:pPr>
      <w:spacing w:after="200" w:line="276" w:lineRule="auto"/>
      <w:ind w:firstLine="0" w:left="720"/>
      <w:contextualSpacing w:val="1"/>
    </w:pPr>
  </w:style>
  <w:style w:styleId="Style_19_ch" w:type="character">
    <w:name w:val="List Paragraph"/>
    <w:basedOn w:val="Style_3_ch"/>
    <w:link w:val="Style_19"/>
  </w:style>
  <w:style w:styleId="Style_20" w:type="paragraph">
    <w:name w:val="toc 5"/>
    <w:next w:val="Style_3"/>
    <w:link w:val="Style_2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Emphasis"/>
    <w:basedOn w:val="Style_22"/>
    <w:link w:val="Style_21_ch"/>
    <w:rPr>
      <w:i w:val="1"/>
    </w:rPr>
  </w:style>
  <w:style w:styleId="Style_21_ch" w:type="character">
    <w:name w:val="Emphasis"/>
    <w:basedOn w:val="Style_22_ch"/>
    <w:link w:val="Style_21"/>
    <w:rPr>
      <w:i w:val="1"/>
    </w:rPr>
  </w:style>
  <w:style w:styleId="Style_4" w:type="paragraph">
    <w:name w:val="ConsPlusNormal"/>
    <w:link w:val="Style_4_ch"/>
    <w:pPr>
      <w:widowControl w:val="0"/>
      <w:spacing w:after="0" w:line="240" w:lineRule="auto"/>
      <w:ind/>
    </w:pPr>
    <w:rPr>
      <w:rFonts w:ascii="Calibri" w:hAnsi="Calibri"/>
    </w:rPr>
  </w:style>
  <w:style w:styleId="Style_4_ch" w:type="character">
    <w:name w:val="ConsPlusNormal"/>
    <w:link w:val="Style_4"/>
    <w:rPr>
      <w:rFonts w:ascii="Calibri" w:hAnsi="Calibri"/>
    </w:rPr>
  </w:style>
  <w:style w:styleId="Style_23" w:type="paragraph">
    <w:name w:val="Subtitle"/>
    <w:next w:val="Style_3"/>
    <w:link w:val="Style_2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Balloon Text"/>
    <w:basedOn w:val="Style_3"/>
    <w:link w:val="Style_24_ch"/>
    <w:pPr>
      <w:spacing w:after="0" w:line="240" w:lineRule="auto"/>
      <w:ind/>
    </w:pPr>
    <w:rPr>
      <w:rFonts w:ascii="Segoe UI" w:hAnsi="Segoe UI"/>
      <w:sz w:val="18"/>
    </w:rPr>
  </w:style>
  <w:style w:styleId="Style_24_ch" w:type="character">
    <w:name w:val="Balloon Text"/>
    <w:basedOn w:val="Style_3_ch"/>
    <w:link w:val="Style_24"/>
    <w:rPr>
      <w:rFonts w:ascii="Segoe UI" w:hAnsi="Segoe UI"/>
      <w:sz w:val="18"/>
    </w:rPr>
  </w:style>
  <w:style w:styleId="Style_2" w:type="paragraph">
    <w:name w:val="Title"/>
    <w:basedOn w:val="Style_3"/>
    <w:link w:val="Style_2_ch"/>
    <w:uiPriority w:val="10"/>
    <w:qFormat/>
    <w:pPr>
      <w:spacing w:after="0" w:line="240" w:lineRule="auto"/>
      <w:ind/>
      <w:jc w:val="center"/>
    </w:pPr>
    <w:rPr>
      <w:rFonts w:ascii="Times New Roman" w:hAnsi="Times New Roman"/>
      <w:b w:val="1"/>
      <w:sz w:val="26"/>
    </w:rPr>
  </w:style>
  <w:style w:styleId="Style_2_ch" w:type="character">
    <w:name w:val="Title"/>
    <w:basedOn w:val="Style_3_ch"/>
    <w:link w:val="Style_2"/>
    <w:rPr>
      <w:rFonts w:ascii="Times New Roman" w:hAnsi="Times New Roman"/>
      <w:b w:val="1"/>
      <w:sz w:val="26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2" w:type="paragraph">
    <w:name w:val="Default Paragraph Font"/>
    <w:link w:val="Style_22_ch"/>
  </w:style>
  <w:style w:styleId="Style_22_ch" w:type="character">
    <w:name w:val="Default Paragraph Font"/>
    <w:link w:val="Style_22"/>
  </w:style>
  <w:style w:styleId="Style_26" w:type="paragraph">
    <w:name w:val="heading 2"/>
    <w:next w:val="Style_3"/>
    <w:link w:val="Style_26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styleId="Style_27" w:type="paragraph">
    <w:name w:val="ConsPlusNonformat"/>
    <w:link w:val="Style_27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27_ch" w:type="character">
    <w:name w:val="ConsPlusNonformat"/>
    <w:link w:val="Style_27"/>
    <w:rPr>
      <w:rFonts w:ascii="Courier New" w:hAnsi="Courier New"/>
      <w:sz w:val="20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MyOffice-CoreFramework-Linux/26-1013.725.7203.647.3@RELEASE-DESKTOP-YERBA-RC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2024-03-21T02:45:01Z</dcterms:modified>
</cp:coreProperties>
</file>