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spacing w:line="276" w:lineRule="auto"/>
        <w:ind w:firstLine="0" w:left="0"/>
        <w:jc w:val="right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Проект</w:t>
      </w:r>
    </w:p>
    <w:p w14:paraId="02000000">
      <w:pPr>
        <w:pStyle w:val="Style_1"/>
        <w:widowControl w:val="1"/>
        <w:spacing w:line="276" w:lineRule="auto"/>
        <w:ind w:firstLine="0" w:left="0"/>
        <w:jc w:val="right"/>
        <w:rPr>
          <w:rFonts w:ascii="PT Astra Serif" w:hAnsi="PT Astra Serif"/>
          <w:b w:val="0"/>
          <w:sz w:val="28"/>
        </w:rPr>
      </w:pPr>
    </w:p>
    <w:p w14:paraId="03000000">
      <w:pPr>
        <w:pStyle w:val="Style_1"/>
        <w:widowControl w:val="1"/>
        <w:spacing w:line="276" w:lineRule="auto"/>
        <w:ind w:firstLine="0" w:left="0"/>
        <w:jc w:val="right"/>
        <w:rPr>
          <w:rFonts w:ascii="PT Astra Serif" w:hAnsi="PT Astra Serif"/>
          <w:b w:val="0"/>
          <w:sz w:val="28"/>
        </w:rPr>
      </w:pPr>
    </w:p>
    <w:p w14:paraId="04000000">
      <w:pPr>
        <w:pStyle w:val="Style_1"/>
        <w:widowControl w:val="1"/>
        <w:spacing w:line="276" w:lineRule="auto"/>
        <w:ind w:firstLine="0" w:left="0"/>
        <w:jc w:val="center"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1"/>
          <w:sz w:val="28"/>
        </w:rPr>
        <w:t>УКАЗ</w:t>
      </w:r>
    </w:p>
    <w:p w14:paraId="05000000">
      <w:pPr>
        <w:pStyle w:val="Style_1"/>
        <w:widowControl w:val="1"/>
        <w:spacing w:line="276" w:lineRule="auto"/>
        <w:ind w:firstLine="0" w:left="0"/>
        <w:jc w:val="center"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1"/>
          <w:sz w:val="28"/>
        </w:rPr>
        <w:t>ГЛАВЫ РЕСПУБЛИКИ САХА (ЯКУТИЯ)</w:t>
      </w:r>
    </w:p>
    <w:p w14:paraId="06000000">
      <w:pPr>
        <w:pStyle w:val="Style_1"/>
        <w:widowControl w:val="1"/>
        <w:spacing w:line="276" w:lineRule="auto"/>
        <w:ind w:firstLine="0" w:left="0"/>
        <w:jc w:val="center"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1"/>
          <w:sz w:val="28"/>
        </w:rPr>
        <w:t>_________________________________________________________________</w:t>
      </w:r>
    </w:p>
    <w:p w14:paraId="07000000">
      <w:pPr>
        <w:pStyle w:val="Style_1"/>
        <w:widowControl w:val="1"/>
        <w:spacing w:line="276" w:lineRule="auto"/>
        <w:ind w:firstLine="0" w:left="0"/>
        <w:jc w:val="center"/>
        <w:rPr>
          <w:rFonts w:ascii="PT Astra Serif" w:hAnsi="PT Astra Serif"/>
          <w:b w:val="1"/>
          <w:sz w:val="28"/>
        </w:rPr>
      </w:pPr>
    </w:p>
    <w:p w14:paraId="08000000">
      <w:pPr>
        <w:pStyle w:val="Style_1"/>
        <w:widowControl w:val="1"/>
        <w:spacing w:line="276" w:lineRule="auto"/>
        <w:ind w:firstLine="0" w:left="0"/>
        <w:jc w:val="center"/>
        <w:rPr>
          <w:rFonts w:ascii="PT Astra Serif" w:hAnsi="PT Astra Serif"/>
          <w:b w:val="1"/>
          <w:sz w:val="28"/>
        </w:rPr>
      </w:pPr>
    </w:p>
    <w:p w14:paraId="09000000">
      <w:pPr>
        <w:pStyle w:val="Style_1"/>
        <w:widowControl w:val="1"/>
        <w:spacing w:line="276" w:lineRule="auto"/>
        <w:ind w:firstLine="0" w:left="0"/>
        <w:jc w:val="center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от _______________ 2024 г.    № _____</w:t>
      </w:r>
    </w:p>
    <w:p w14:paraId="0A000000">
      <w:pPr>
        <w:pStyle w:val="Style_1"/>
        <w:widowControl w:val="1"/>
        <w:spacing w:line="276" w:lineRule="auto"/>
        <w:ind w:firstLine="0" w:left="0"/>
        <w:jc w:val="center"/>
        <w:rPr>
          <w:rFonts w:ascii="PT Astra Serif" w:hAnsi="PT Astra Serif"/>
          <w:b w:val="1"/>
          <w:sz w:val="28"/>
        </w:rPr>
      </w:pPr>
    </w:p>
    <w:p w14:paraId="0B000000">
      <w:pPr>
        <w:pStyle w:val="Style_1"/>
        <w:widowControl w:val="1"/>
        <w:spacing w:line="276" w:lineRule="auto"/>
        <w:ind w:firstLine="0" w:left="0"/>
        <w:jc w:val="center"/>
        <w:rPr>
          <w:rFonts w:ascii="PT Astra Serif" w:hAnsi="PT Astra Serif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 w:firstLine="0" w:left="0"/>
        <w:jc w:val="center"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1"/>
          <w:sz w:val="28"/>
        </w:rPr>
        <w:t>О ВНЕСЕНИИ ИЗМЕНЕНИЙ В УКАЗ ПРЕЗИДЕНТА</w:t>
      </w:r>
    </w:p>
    <w:p w14:paraId="0D000000">
      <w:pPr>
        <w:pStyle w:val="Style_1"/>
        <w:widowControl w:val="1"/>
        <w:spacing w:line="276" w:lineRule="auto"/>
        <w:ind w:firstLine="0" w:left="0"/>
        <w:jc w:val="center"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1"/>
          <w:sz w:val="28"/>
        </w:rPr>
        <w:t>РЕСПУБЛИКИ САХА (ЯКУТИЯ) ОТ 5 ИЮЛЯ 2013 Г. № 2162</w:t>
      </w:r>
    </w:p>
    <w:p w14:paraId="0E000000">
      <w:pPr>
        <w:pStyle w:val="Style_1"/>
        <w:widowControl w:val="1"/>
        <w:spacing w:line="276" w:lineRule="auto"/>
        <w:ind w:firstLine="0" w:left="0"/>
        <w:jc w:val="center"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1"/>
          <w:sz w:val="28"/>
        </w:rPr>
        <w:t>«ОБ УЧРЕЖДЕНИИ НАГРУДНОГО ЗНАКА МНОГОДЕТНЫМ СЕМЬЯМ В РЕСПУБЛИКЕ САХА (ЯКУТИЯ)»</w:t>
      </w:r>
    </w:p>
    <w:p w14:paraId="0F000000">
      <w:pPr>
        <w:pStyle w:val="Style_1"/>
        <w:widowControl w:val="1"/>
        <w:spacing w:before="0" w:line="276" w:lineRule="auto"/>
        <w:ind w:right="0"/>
        <w:jc w:val="center"/>
        <w:rPr>
          <w:rFonts w:ascii="PT Astra Serif" w:hAnsi="PT Astra Serif"/>
          <w:color w:val="000000"/>
          <w:sz w:val="28"/>
        </w:rPr>
      </w:pPr>
    </w:p>
    <w:p w14:paraId="10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В целях исполнения подпункта «а» пункта 5 </w:t>
      </w:r>
      <w:r>
        <w:rPr>
          <w:rFonts w:ascii="PT Astra Serif" w:hAnsi="PT Astra Serif"/>
          <w:color w:val="000000"/>
          <w:sz w:val="28"/>
        </w:rPr>
        <w:t xml:space="preserve">Указа Президента Российской Федерации от 23 января 2024 года № 63 «О мерах социальной поддержки многодетных семей», </w:t>
      </w:r>
      <w:r>
        <w:rPr>
          <w:rFonts w:ascii="PT Astra Serif" w:hAnsi="PT Astra Serif"/>
          <w:b w:val="0"/>
          <w:color w:val="000000"/>
          <w:sz w:val="28"/>
        </w:rPr>
        <w:t xml:space="preserve">распоряжения Правительства Российской Федерации от 29 июня 2024 года № 1725-р об утверждении единого образца и описания бланка удостоверения, </w:t>
      </w:r>
      <w:r>
        <w:rPr>
          <w:rFonts w:ascii="PT Astra Serif" w:hAnsi="PT Astra Serif"/>
          <w:b w:val="0"/>
          <w:color w:val="000000"/>
          <w:sz w:val="28"/>
        </w:rPr>
        <w:t>подтверждающих статус многодетной семьи в Российской Федерации</w:t>
      </w:r>
      <w:r>
        <w:rPr>
          <w:rFonts w:ascii="PT Astra Serif" w:hAnsi="PT Astra Serif"/>
          <w:color w:val="000000"/>
          <w:sz w:val="28"/>
        </w:rPr>
        <w:t xml:space="preserve">, </w:t>
      </w:r>
      <w:r>
        <w:rPr>
          <w:rFonts w:ascii="PT Astra Serif" w:hAnsi="PT Astra Serif"/>
          <w:color w:val="000000"/>
          <w:sz w:val="28"/>
        </w:rPr>
        <w:t>Закона Республики Саха (Якутия) от 19 июня 2019 г. 2162-З № 235-VI «О статусе многодетной семьи в Республике Саха (Якутия)</w:t>
      </w:r>
      <w:r>
        <w:rPr>
          <w:rFonts w:ascii="PT Astra Serif" w:hAnsi="PT Astra Serif"/>
          <w:color w:val="000000"/>
          <w:sz w:val="28"/>
        </w:rPr>
        <w:t xml:space="preserve">», </w:t>
      </w:r>
      <w:r>
        <w:rPr>
          <w:rFonts w:ascii="PT Astra Serif" w:hAnsi="PT Astra Serif"/>
          <w:color w:val="000000"/>
          <w:sz w:val="28"/>
        </w:rPr>
        <w:t xml:space="preserve">Указа </w:t>
      </w:r>
      <w:r>
        <w:rPr>
          <w:rFonts w:ascii="PT Astra Serif" w:hAnsi="PT Astra Serif"/>
          <w:color w:val="000000"/>
          <w:sz w:val="28"/>
        </w:rPr>
        <w:t xml:space="preserve">Главы Республики Саха (Якутия) от 26 апреля 2024 года № 300 «О дополнительных мерах социальной поддержки многодетных семей в Республике Саха (Якутия)» </w:t>
      </w:r>
      <w:r>
        <w:rPr>
          <w:rFonts w:ascii="PT Astra Serif" w:hAnsi="PT Astra Serif"/>
          <w:color w:val="000000"/>
          <w:sz w:val="28"/>
        </w:rPr>
        <w:t xml:space="preserve">п о с </w:t>
      </w:r>
      <w:r>
        <w:rPr>
          <w:rFonts w:ascii="PT Astra Serif" w:hAnsi="PT Astra Serif"/>
          <w:color w:val="000000"/>
          <w:sz w:val="28"/>
        </w:rPr>
        <w:t>т</w:t>
      </w:r>
      <w:r>
        <w:rPr>
          <w:rFonts w:ascii="PT Astra Serif" w:hAnsi="PT Astra Serif"/>
          <w:color w:val="000000"/>
          <w:sz w:val="28"/>
        </w:rPr>
        <w:t xml:space="preserve"> а н о в л я ю:  </w:t>
      </w:r>
    </w:p>
    <w:p w14:paraId="11000000">
      <w:pPr>
        <w:numPr>
          <w:numId w:val="1"/>
        </w:numPr>
        <w:spacing w:after="0" w:before="0" w:line="276" w:lineRule="auto"/>
        <w:ind w:firstLine="709" w:left="0" w:right="0"/>
        <w:jc w:val="both"/>
        <w:rPr>
          <w:rFonts w:ascii="PT Astra Serif" w:hAnsi="PT Astra Serif"/>
          <w:b w:val="0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Внести </w:t>
      </w:r>
      <w:r>
        <w:rPr>
          <w:rFonts w:ascii="PT Astra Serif" w:hAnsi="PT Astra Serif"/>
          <w:b w:val="0"/>
          <w:color w:val="000000"/>
          <w:sz w:val="28"/>
        </w:rPr>
        <w:t xml:space="preserve">в Указ Президента </w:t>
      </w:r>
      <w:r>
        <w:rPr>
          <w:rFonts w:ascii="PT Astra Serif" w:hAnsi="PT Astra Serif"/>
          <w:b w:val="0"/>
          <w:color w:val="000000"/>
          <w:sz w:val="28"/>
        </w:rPr>
        <w:t xml:space="preserve">Республики Саха (Якутия) от 5 июля 2013 г. № 2162 «Об учреждении нагрудного знака многодетным семьям в Республике Саха (Якутия)» следующие изменения: </w:t>
      </w:r>
    </w:p>
    <w:p w14:paraId="12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b w:val="0"/>
          <w:color w:val="000000"/>
          <w:sz w:val="28"/>
        </w:rPr>
      </w:pPr>
      <w:r>
        <w:rPr>
          <w:rFonts w:ascii="PT Astra Serif" w:hAnsi="PT Astra Serif"/>
          <w:b w:val="0"/>
          <w:color w:val="000000"/>
          <w:sz w:val="28"/>
        </w:rPr>
        <w:t>1.1.</w:t>
      </w:r>
      <w:r>
        <w:rPr>
          <w:rFonts w:ascii="PT Astra Serif" w:hAnsi="PT Astra Serif"/>
          <w:b w:val="0"/>
          <w:color w:val="000000"/>
          <w:sz w:val="28"/>
        </w:rPr>
        <w:t xml:space="preserve"> пункт 1 дополнить пунктом 1.1. следующего содержания:</w:t>
      </w:r>
    </w:p>
    <w:p w14:paraId="13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b w:val="0"/>
          <w:color w:val="000000"/>
          <w:sz w:val="28"/>
        </w:rPr>
      </w:pPr>
      <w:r>
        <w:rPr>
          <w:rFonts w:ascii="PT Astra Serif" w:hAnsi="PT Astra Serif"/>
          <w:b w:val="0"/>
          <w:color w:val="000000"/>
          <w:sz w:val="28"/>
        </w:rPr>
        <w:t xml:space="preserve">«1.1. Удостоверение многодетной семьи выдается в соответствии  с единым образцом удостоверения и описанием бланка единого образца удостоверения, </w:t>
      </w:r>
      <w:r>
        <w:rPr>
          <w:rFonts w:ascii="PT Astra Serif" w:hAnsi="PT Astra Serif"/>
          <w:b w:val="0"/>
          <w:color w:val="000000"/>
          <w:sz w:val="28"/>
        </w:rPr>
        <w:t xml:space="preserve">подтверждающими статус многодетной семьи в Российской Федерации, утвержденными </w:t>
      </w:r>
      <w:r>
        <w:rPr>
          <w:rFonts w:ascii="PT Astra Serif" w:hAnsi="PT Astra Serif"/>
          <w:b w:val="0"/>
          <w:color w:val="000000"/>
          <w:sz w:val="28"/>
        </w:rPr>
        <w:t>распоряжением Правительства Российской Федерации от 29 июня 2024 года № 1725-р.»;</w:t>
      </w:r>
    </w:p>
    <w:p w14:paraId="14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b w:val="0"/>
          <w:color w:val="000000"/>
          <w:sz w:val="28"/>
        </w:rPr>
      </w:pPr>
      <w:r>
        <w:rPr>
          <w:rFonts w:ascii="PT Astra Serif" w:hAnsi="PT Astra Serif"/>
          <w:b w:val="0"/>
          <w:color w:val="000000"/>
          <w:sz w:val="28"/>
        </w:rPr>
        <w:t>1.2.</w:t>
      </w:r>
      <w:r>
        <w:rPr>
          <w:rFonts w:ascii="PT Astra Serif" w:hAnsi="PT Astra Serif"/>
          <w:b w:val="0"/>
          <w:color w:val="000000"/>
          <w:sz w:val="28"/>
        </w:rPr>
        <w:t xml:space="preserve"> в пункте 2: </w:t>
      </w:r>
    </w:p>
    <w:p w14:paraId="15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b w:val="0"/>
          <w:color w:val="000000"/>
          <w:sz w:val="28"/>
        </w:rPr>
      </w:pPr>
      <w:r>
        <w:rPr>
          <w:rFonts w:ascii="PT Astra Serif" w:hAnsi="PT Astra Serif"/>
          <w:b w:val="0"/>
          <w:color w:val="000000"/>
          <w:sz w:val="28"/>
        </w:rPr>
        <w:t>а) слова «удостоверения многодетным семьям в Республике Саха (Якутия)» заменить словами «удостоверения, подтверждающего статус многодетной семьи в Российской Федерации»;</w:t>
      </w:r>
    </w:p>
    <w:p w14:paraId="16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b w:val="0"/>
          <w:color w:val="000000"/>
          <w:sz w:val="28"/>
        </w:rPr>
      </w:pPr>
      <w:r>
        <w:rPr>
          <w:rFonts w:ascii="PT Astra Serif" w:hAnsi="PT Astra Serif"/>
          <w:b w:val="0"/>
          <w:color w:val="000000"/>
          <w:sz w:val="28"/>
        </w:rPr>
        <w:t>б) дополнить пунктом 2.2. следующего содержания:</w:t>
      </w:r>
    </w:p>
    <w:p w14:paraId="17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b w:val="0"/>
          <w:color w:val="000000"/>
          <w:sz w:val="28"/>
        </w:rPr>
      </w:pPr>
      <w:r>
        <w:rPr>
          <w:rFonts w:ascii="PT Astra Serif" w:hAnsi="PT Astra Serif"/>
          <w:b w:val="0"/>
          <w:color w:val="000000"/>
          <w:sz w:val="28"/>
        </w:rPr>
        <w:t xml:space="preserve">«2.2. Сведения, подтверждающие статус многодетной семьи в Российской Федерации в соответствии с </w:t>
      </w:r>
      <w:r>
        <w:rPr>
          <w:rFonts w:ascii="PT Astra Serif" w:hAnsi="PT Astra Serif"/>
          <w:color w:val="000000"/>
          <w:sz w:val="28"/>
        </w:rPr>
        <w:t>законодательством Республики Саха (Якутия)</w:t>
      </w:r>
      <w:r>
        <w:rPr>
          <w:rFonts w:ascii="PT Astra Serif" w:hAnsi="PT Astra Serif"/>
          <w:color w:val="000000"/>
          <w:sz w:val="28"/>
        </w:rPr>
        <w:t xml:space="preserve">, </w:t>
      </w:r>
      <w:r>
        <w:rPr>
          <w:rFonts w:ascii="PT Astra Serif" w:hAnsi="PT Astra Serif"/>
          <w:b w:val="0"/>
          <w:color w:val="000000"/>
          <w:sz w:val="28"/>
        </w:rPr>
        <w:t xml:space="preserve">полученные из государственной информационной системы «Единая централизованная цифровая платформа в социальной сфере», предоставляются через личный кабинет пользователя в федеральной государственной системе «Единый портал государственных и муниципальных услуг (функций)».»; </w:t>
      </w:r>
    </w:p>
    <w:p w14:paraId="18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1.3.</w:t>
      </w:r>
      <w:r>
        <w:rPr>
          <w:rFonts w:ascii="PT Astra Serif" w:hAnsi="PT Astra Serif"/>
          <w:color w:val="000000"/>
          <w:sz w:val="28"/>
        </w:rPr>
        <w:t xml:space="preserve"> пункт 3.1. изложить в следующей редакции:</w:t>
      </w:r>
    </w:p>
    <w:p w14:paraId="19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«3.1. Считать удостоверения многодетных семей, выданные до вступления в силу настоящего Указа, действительными при предъявлении и подлежащими замене по заявлению родителей (усыновителей) из многодетных семей до 31 декабря 2026 года.»;</w:t>
      </w:r>
    </w:p>
    <w:p w14:paraId="1A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1.4. </w:t>
      </w:r>
      <w:r>
        <w:rPr>
          <w:rFonts w:ascii="PT Astra Serif" w:hAnsi="PT Astra Serif"/>
          <w:color w:val="000000"/>
          <w:sz w:val="28"/>
        </w:rPr>
        <w:t>дополнить пунктом 3.2. следующего содержания:</w:t>
      </w:r>
    </w:p>
    <w:p w14:paraId="1B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«3.2.</w:t>
      </w:r>
      <w:r>
        <w:rPr>
          <w:rFonts w:ascii="PT Astra Serif" w:hAnsi="PT Astra Serif"/>
          <w:color w:val="000000"/>
          <w:sz w:val="28"/>
        </w:rPr>
        <w:t xml:space="preserve"> Удостоверение подтверждает </w:t>
      </w:r>
      <w:r>
        <w:rPr>
          <w:rFonts w:ascii="PT Astra Serif" w:hAnsi="PT Astra Serif"/>
          <w:color w:val="000000"/>
          <w:sz w:val="28"/>
        </w:rPr>
        <w:t xml:space="preserve">статус многодетной семьи в Российской Федерации, а также право на предоставление мер социальной поддержки, определенных статьей 5 </w:t>
      </w:r>
      <w:r>
        <w:rPr>
          <w:rFonts w:ascii="PT Astra Serif" w:hAnsi="PT Astra Serif"/>
          <w:color w:val="000000"/>
          <w:sz w:val="28"/>
        </w:rPr>
        <w:t>Закона Республики Саха (Якутия) от 19 июня 2019 г. 2162-З № 235-VI «О статусе многодетной семьи в Республике Саха (Якутия)</w:t>
      </w:r>
      <w:r>
        <w:rPr>
          <w:rFonts w:ascii="PT Astra Serif" w:hAnsi="PT Astra Serif"/>
          <w:color w:val="000000"/>
          <w:sz w:val="28"/>
        </w:rPr>
        <w:t>».</w:t>
      </w:r>
    </w:p>
    <w:p w14:paraId="1C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Статус многодетной семьи устанавливается бессрочно в отношении </w:t>
      </w:r>
      <w:r>
        <w:rPr>
          <w:rFonts w:ascii="PT Astra Serif" w:hAnsi="PT Astra Serif"/>
          <w:color w:val="000000"/>
          <w:sz w:val="28"/>
        </w:rPr>
        <w:t>родителя (усынов</w:t>
      </w:r>
      <w:r>
        <w:rPr>
          <w:rFonts w:ascii="PT Astra Serif" w:hAnsi="PT Astra Serif"/>
          <w:color w:val="000000"/>
          <w:sz w:val="28"/>
        </w:rPr>
        <w:t xml:space="preserve">ителя) или обоих </w:t>
      </w:r>
      <w:r>
        <w:rPr>
          <w:rFonts w:ascii="PT Astra Serif" w:hAnsi="PT Astra Serif"/>
          <w:color w:val="000000"/>
          <w:sz w:val="28"/>
        </w:rPr>
        <w:t>родителей (усыновителей) многодетной семьи</w:t>
      </w:r>
      <w:r>
        <w:rPr>
          <w:rFonts w:ascii="PT Astra Serif" w:hAnsi="PT Astra Serif"/>
          <w:color w:val="000000"/>
          <w:sz w:val="28"/>
        </w:rPr>
        <w:t>.»;</w:t>
      </w:r>
    </w:p>
    <w:p w14:paraId="1D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1.5.</w:t>
      </w:r>
      <w:r>
        <w:rPr>
          <w:rFonts w:ascii="PT Astra Serif" w:hAnsi="PT Astra Serif"/>
          <w:color w:val="000000"/>
          <w:sz w:val="28"/>
        </w:rPr>
        <w:t xml:space="preserve"> </w:t>
      </w:r>
      <w:r>
        <w:rPr>
          <w:rFonts w:ascii="PT Astra Serif" w:hAnsi="PT Astra Serif"/>
          <w:color w:val="000000"/>
          <w:sz w:val="28"/>
        </w:rPr>
        <w:t>в приложении № 1</w:t>
      </w:r>
      <w:r>
        <w:rPr>
          <w:rFonts w:ascii="PT Astra Serif" w:hAnsi="PT Astra Serif"/>
          <w:color w:val="000000"/>
          <w:sz w:val="28"/>
        </w:rPr>
        <w:t xml:space="preserve"> «Порядок </w:t>
      </w:r>
      <w:r>
        <w:rPr>
          <w:rFonts w:ascii="PT Astra Serif" w:hAnsi="PT Astra Serif"/>
          <w:color w:val="000000"/>
          <w:sz w:val="28"/>
        </w:rPr>
        <w:t xml:space="preserve">выдачи нагрудного знака  </w:t>
      </w:r>
      <w:r>
        <w:rPr>
          <w:rFonts w:ascii="PT Astra Serif" w:hAnsi="PT Astra Serif"/>
          <w:color w:val="000000"/>
          <w:sz w:val="28"/>
        </w:rPr>
        <w:t>и удостоверения многодетным семьям в Республике Саха (Якутия)»:</w:t>
      </w:r>
    </w:p>
    <w:p w14:paraId="1E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1) наименование приложения изложить в следующей редакции:</w:t>
      </w:r>
    </w:p>
    <w:p w14:paraId="1F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«Порядок выдачи нагрудного знака многодетным семьям в Республике Саха (Якутия) и удостоверения, подтверждающего статус многодетной семьи в Российской Федерации»;</w:t>
      </w:r>
    </w:p>
    <w:p w14:paraId="20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2) пункт 1 изложить в следующей редакции:</w:t>
      </w:r>
    </w:p>
    <w:p w14:paraId="21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«1. Настоящий Порядок устанавливает правила выдачи </w:t>
      </w:r>
      <w:r>
        <w:rPr>
          <w:rFonts w:ascii="PT Astra Serif" w:hAnsi="PT Astra Serif"/>
          <w:color w:val="000000"/>
          <w:sz w:val="28"/>
        </w:rPr>
        <w:t xml:space="preserve">нагрудного знака многодетным семьям в Республике Саха (Якутия) (далее – нагрудный знак) и удостоверения, подтверждающего статус многодетной семьи в Российской Федерации </w:t>
      </w:r>
      <w:r>
        <w:rPr>
          <w:rFonts w:ascii="PT Astra Serif" w:hAnsi="PT Astra Serif"/>
          <w:color w:val="000000"/>
          <w:sz w:val="28"/>
        </w:rPr>
        <w:t>(далее – удостоверение)</w:t>
      </w:r>
      <w:r>
        <w:rPr>
          <w:rFonts w:ascii="PT Astra Serif" w:hAnsi="PT Astra Serif"/>
          <w:color w:val="000000"/>
          <w:sz w:val="28"/>
        </w:rPr>
        <w:t>,</w:t>
      </w:r>
      <w:r>
        <w:rPr>
          <w:rFonts w:ascii="PT Astra Serif" w:hAnsi="PT Astra Serif"/>
          <w:color w:val="000000"/>
          <w:sz w:val="28"/>
        </w:rPr>
        <w:t xml:space="preserve"> многодетным семьям, проживающим на территории Республики Саха (Якутия).»;</w:t>
      </w:r>
    </w:p>
    <w:p w14:paraId="22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3) в пункте 2 слова «</w:t>
      </w:r>
      <w:r>
        <w:rPr>
          <w:rFonts w:ascii="PT Astra Serif" w:hAnsi="PT Astra Serif"/>
          <w:color w:val="000000"/>
          <w:sz w:val="28"/>
        </w:rPr>
        <w:t>частью 3 статьи 2.2 Закона Республики Саха (Якутия) от 17 декабря 2008 г. 643-З № 147-IV «Об охране семьи, материнства, отцовства и детства в Республике Саха (Якутия)»,» исключить;</w:t>
      </w:r>
    </w:p>
    <w:p w14:paraId="23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4) в пункте 3: </w:t>
      </w:r>
    </w:p>
    <w:p w14:paraId="24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а) абзац первый изложить в следующей редакции:</w:t>
      </w:r>
    </w:p>
    <w:p w14:paraId="25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b w:val="0"/>
          <w:color w:val="000000"/>
          <w:sz w:val="28"/>
        </w:rPr>
      </w:pPr>
      <w:r>
        <w:rPr>
          <w:rFonts w:ascii="PT Astra Serif" w:hAnsi="PT Astra Serif"/>
          <w:b w:val="0"/>
          <w:color w:val="000000"/>
          <w:sz w:val="28"/>
        </w:rPr>
        <w:t>«3. Нагрудный знак и удостоверение выдаются Управлением (комплексным центром) социальной защиты населения и труда при Министерстве труда и социального развития Республики Саха (Якутия) (далее – Управление) по месту жительства (пребывания) семьи.»;</w:t>
      </w:r>
    </w:p>
    <w:p w14:paraId="26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б) абзац третий признать утратившим силу;</w:t>
      </w:r>
    </w:p>
    <w:p w14:paraId="27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5) в пункте 5: </w:t>
      </w:r>
    </w:p>
    <w:p w14:paraId="28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а) в абзаце первом слова «по месту жительства» заменить словами «по месту жительства (пребывания)»;</w:t>
      </w:r>
    </w:p>
    <w:p w14:paraId="29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б) дополнить подпунктом 8 следующего содержания:</w:t>
      </w:r>
    </w:p>
    <w:p w14:paraId="2A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«8) </w:t>
      </w:r>
      <w:r>
        <w:rPr>
          <w:rFonts w:ascii="PT Astra Serif" w:hAnsi="PT Astra Serif"/>
          <w:b w:val="0"/>
          <w:i w:val="0"/>
          <w:caps w:val="0"/>
          <w:color w:val="000000"/>
          <w:spacing w:val="0"/>
          <w:sz w:val="28"/>
        </w:rPr>
        <w:t>страховые номера индивидуальных лицевых счетов (далее - СНИЛС) всех членов семьи»;</w:t>
      </w:r>
    </w:p>
    <w:p w14:paraId="2B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6) в абзаце втором пункта 7 слова «по месту жительства» заменить словами «по месту жительства (пребывания)»;</w:t>
      </w:r>
    </w:p>
    <w:p w14:paraId="2C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7) пункт 8 изложить в следующей редакции:</w:t>
      </w:r>
    </w:p>
    <w:p w14:paraId="2D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b w:val="0"/>
          <w:color w:val="000000"/>
          <w:sz w:val="28"/>
        </w:rPr>
      </w:pPr>
      <w:r>
        <w:rPr>
          <w:rFonts w:ascii="PT Astra Serif" w:hAnsi="PT Astra Serif"/>
          <w:b w:val="0"/>
          <w:color w:val="000000"/>
          <w:sz w:val="28"/>
        </w:rPr>
        <w:t xml:space="preserve">«8. Решение о предоставлении либо об отказе в выдаче нагрудного знака и удостоверения (далее – решение) </w:t>
      </w:r>
      <w:r>
        <w:rPr>
          <w:rFonts w:ascii="PT Astra Serif" w:hAnsi="PT Astra Serif"/>
          <w:b w:val="0"/>
          <w:color w:val="000000"/>
          <w:sz w:val="28"/>
        </w:rPr>
        <w:t>выносится Управлением в течение 10 дней со дня приема заявления</w:t>
      </w:r>
      <w:r>
        <w:rPr>
          <w:rFonts w:ascii="PT Astra Serif" w:hAnsi="PT Astra Serif"/>
          <w:b w:val="0"/>
          <w:color w:val="000000"/>
          <w:sz w:val="28"/>
        </w:rPr>
        <w:t>, а также</w:t>
      </w:r>
      <w:r>
        <w:rPr>
          <w:rFonts w:ascii="PT Astra Serif" w:hAnsi="PT Astra Serif"/>
          <w:b w:val="0"/>
          <w:color w:val="000000"/>
          <w:sz w:val="28"/>
        </w:rPr>
        <w:t xml:space="preserve"> со дня поступления сведений о государственной регистрации рождения (усыновления) ребенка (детей), содержащихся в Едином государственном реестре записей актов гражданского состояния и на основании сведений, запрашиваемых в рамках межведомственного взаимодействия.</w:t>
      </w:r>
    </w:p>
    <w:p w14:paraId="2E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b w:val="0"/>
          <w:color w:val="000000"/>
          <w:sz w:val="28"/>
        </w:rPr>
      </w:pPr>
      <w:r>
        <w:rPr>
          <w:rFonts w:ascii="PT Astra Serif" w:hAnsi="PT Astra Serif"/>
          <w:b w:val="0"/>
          <w:color w:val="000000"/>
          <w:sz w:val="28"/>
        </w:rPr>
        <w:t xml:space="preserve">Срок принятия решения продлевается </w:t>
      </w:r>
      <w:r>
        <w:rPr>
          <w:rFonts w:ascii="PT Astra Serif" w:hAnsi="PT Astra Serif"/>
          <w:b w:val="0"/>
          <w:color w:val="000000"/>
          <w:sz w:val="28"/>
        </w:rPr>
        <w:t xml:space="preserve">на срок не превышающий 15 </w:t>
      </w:r>
      <w:r>
        <w:rPr>
          <w:rFonts w:ascii="PT Astra Serif" w:hAnsi="PT Astra Serif"/>
          <w:b w:val="0"/>
          <w:color w:val="000000"/>
          <w:sz w:val="28"/>
        </w:rPr>
        <w:t>дней в случае непоступления сведений, запрашиваемых в рамках межведомственного взаимодействия.</w:t>
      </w:r>
    </w:p>
    <w:p w14:paraId="2F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Непоступление сведений, запрашиваемых в рамках межведомственного взаимодействия, не может являться основанием для принятия решения об отказе в выдаче нагрудного знака и удостоверения многодетным семьям.»; </w:t>
      </w:r>
    </w:p>
    <w:p w14:paraId="30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8) абзац первый пункта 10 изложить в следующей редакции:</w:t>
      </w:r>
    </w:p>
    <w:p w14:paraId="31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«10. Нагрудный знак и удостоверение не выдаются, а выданное ранее удостоверение считается недействительным в случае отсутствия у семьи статуса многодетной семьи, а также лишения обоих родителей в полных семьях, а в неполных семьях родителя родительских прав.»;</w:t>
      </w:r>
    </w:p>
    <w:p w14:paraId="32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 </w:t>
      </w:r>
      <w:r>
        <w:rPr>
          <w:rFonts w:ascii="PT Astra Serif" w:hAnsi="PT Astra Serif"/>
          <w:color w:val="000000"/>
          <w:sz w:val="28"/>
        </w:rPr>
        <w:t>9) пункт 12 признать утратившим силу;</w:t>
      </w:r>
    </w:p>
    <w:p w14:paraId="33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10) в пункте 13:</w:t>
      </w:r>
    </w:p>
    <w:p w14:paraId="34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а) абзац первый изложить в следующей редакции:</w:t>
      </w:r>
    </w:p>
    <w:p w14:paraId="35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«13. В целях переоформления удостоверения многодетной семьи в Республике Саха (Якутия) на удостоверение единого образца, подтверждающего статус многодетной семьи в Российской Федерации, а также для продления срока действия удостоверения в целях предоставления  мер социальной поддержки многодетных семей родитель (усыновитель) представляет в Управление одним из способов подачи, указанным в пунктах 5, 6, и 7 настоящего порядка, заявление и документы, подтверждающие основания для переоформления (продления):»;  </w:t>
      </w:r>
    </w:p>
    <w:p w14:paraId="36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б)  </w:t>
      </w:r>
      <w:r>
        <w:rPr>
          <w:rFonts w:ascii="PT Astra Serif" w:hAnsi="PT Astra Serif"/>
          <w:color w:val="000000"/>
          <w:sz w:val="28"/>
        </w:rPr>
        <w:t>дополнить подпунктом 5 следующего содержания:</w:t>
      </w:r>
    </w:p>
    <w:p w14:paraId="37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«5) </w:t>
      </w:r>
      <w:r>
        <w:rPr>
          <w:rFonts w:ascii="PT Astra Serif" w:hAnsi="PT Astra Serif"/>
          <w:b w:val="0"/>
          <w:i w:val="0"/>
          <w:caps w:val="0"/>
          <w:color w:val="000000"/>
          <w:spacing w:val="0"/>
          <w:sz w:val="28"/>
        </w:rPr>
        <w:t>СНИЛС всех членов семьи</w:t>
      </w:r>
      <w:r>
        <w:rPr>
          <w:rFonts w:ascii="PT Astra Serif" w:hAnsi="PT Astra Serif"/>
          <w:color w:val="000000"/>
          <w:sz w:val="28"/>
        </w:rPr>
        <w:t>;</w:t>
      </w:r>
    </w:p>
    <w:p w14:paraId="38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в) в абзаце восьмом после слов «ветерана боевых действий удостоверение» дополнить словами «в целях получения мер социальной поддержки многодетных семей»;</w:t>
      </w:r>
    </w:p>
    <w:p w14:paraId="39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11) пункт 14  изложить в следующей редакции:</w:t>
      </w:r>
    </w:p>
    <w:p w14:paraId="3A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«14. Основаниями для отказа в</w:t>
      </w:r>
      <w:r>
        <w:rPr>
          <w:rFonts w:ascii="PT Astra Serif" w:hAnsi="PT Astra Serif"/>
          <w:color w:val="000000"/>
          <w:sz w:val="28"/>
        </w:rPr>
        <w:t xml:space="preserve"> продлении срока действия удостоверения многодетной семьи в целях предоставления мер социальной поддержки являются отсутствие у семьи статуса многодетной семьи, лишение обоих родителей в полных семьях, а в неполных семьях родителя родительских прав, а также выезд семьи на постоянное место жительства за пределы Республики Саха (Якутия).»;</w:t>
      </w:r>
    </w:p>
    <w:p w14:paraId="3B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12) в пункте 18:</w:t>
      </w:r>
    </w:p>
    <w:p w14:paraId="3C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а) абзац первый изложить в следующей редакции:</w:t>
      </w:r>
    </w:p>
    <w:p w14:paraId="3D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«18. Нагрудный знак и удостоверение, подтверждающие бессрочный статус многодетной семьи </w:t>
      </w:r>
      <w:r>
        <w:rPr>
          <w:rFonts w:ascii="PT Astra Serif" w:hAnsi="PT Astra Serif"/>
          <w:color w:val="000000"/>
          <w:sz w:val="28"/>
        </w:rPr>
        <w:t xml:space="preserve">в отношении </w:t>
      </w:r>
      <w:r>
        <w:rPr>
          <w:rFonts w:ascii="PT Astra Serif" w:hAnsi="PT Astra Serif"/>
          <w:color w:val="000000"/>
          <w:sz w:val="28"/>
        </w:rPr>
        <w:t xml:space="preserve">родителя (усыновителя) или обоих </w:t>
      </w:r>
      <w:r>
        <w:rPr>
          <w:rFonts w:ascii="PT Astra Serif" w:hAnsi="PT Astra Serif"/>
          <w:color w:val="000000"/>
          <w:sz w:val="28"/>
        </w:rPr>
        <w:t>родителей (усыновителей) многодетной семьи, выдаются семье бессрочно.»;</w:t>
      </w:r>
    </w:p>
    <w:p w14:paraId="3E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б) в абзаце втором после слов «срок действия которых» дополнить словами</w:t>
      </w:r>
      <w:r>
        <w:rPr>
          <w:rFonts w:ascii="PT Astra Serif" w:hAnsi="PT Astra Serif"/>
          <w:color w:val="000000"/>
          <w:sz w:val="28"/>
        </w:rPr>
        <w:t xml:space="preserve"> «в целях предоставления мер социальной поддержки многодетных семей»;</w:t>
      </w:r>
      <w:r>
        <w:rPr>
          <w:rFonts w:ascii="PT Astra Serif" w:hAnsi="PT Astra Serif"/>
          <w:color w:val="000000"/>
          <w:sz w:val="28"/>
        </w:rPr>
        <w:t xml:space="preserve">  </w:t>
      </w:r>
    </w:p>
    <w:p w14:paraId="3F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в) в абзаце третьем слова «срок действия удостоверений (выданных ранее)» заменить словами «срок действия удостоверений в целях предоставления мер социальной поддержки»;</w:t>
      </w:r>
    </w:p>
    <w:p w14:paraId="40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13) приложение № 4  «Описание и форма удостоверения многодетной семьи» признать утратившим силу;</w:t>
      </w:r>
    </w:p>
    <w:p w14:paraId="41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1.6.</w:t>
      </w:r>
      <w:r>
        <w:rPr>
          <w:rFonts w:ascii="PT Astra Serif" w:hAnsi="PT Astra Serif"/>
          <w:color w:val="000000"/>
          <w:sz w:val="28"/>
        </w:rPr>
        <w:t xml:space="preserve"> пункт 6 приложения № 2 «Порядок учета многодетных семей в Республике Саха (Якутия)» изложить в следующей редакции:</w:t>
      </w:r>
    </w:p>
    <w:p w14:paraId="42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«6. В случае переоформления</w:t>
      </w:r>
      <w:r>
        <w:rPr>
          <w:rFonts w:ascii="PT Astra Serif" w:hAnsi="PT Astra Serif"/>
          <w:color w:val="000000"/>
          <w:sz w:val="28"/>
        </w:rPr>
        <w:t xml:space="preserve"> на удостоверение, подтверждающего статус многодетной семьи в Российской Федерации, а также для продления срока действия удостоверения в целях предоставления  мер социальной поддержки многодетных семей в ГИС АС АСП об этом ставится отметка.».</w:t>
      </w:r>
    </w:p>
    <w:p w14:paraId="43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2. Подпункт «б» пункта 1.2. настоящего Указа вступает в силу с 1 октября 2024 года.</w:t>
      </w:r>
    </w:p>
    <w:p w14:paraId="44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b w:val="0"/>
          <w:i w:val="0"/>
          <w:caps w:val="0"/>
          <w:color w:val="000000"/>
          <w:spacing w:val="0"/>
          <w:sz w:val="28"/>
        </w:rPr>
      </w:pPr>
      <w:r>
        <w:rPr>
          <w:rFonts w:ascii="PT Astra Serif" w:hAnsi="PT Astra Serif"/>
          <w:b w:val="0"/>
          <w:i w:val="0"/>
          <w:caps w:val="0"/>
          <w:color w:val="000000"/>
          <w:spacing w:val="0"/>
          <w:sz w:val="28"/>
        </w:rPr>
        <w:t xml:space="preserve">3.  </w:t>
      </w:r>
      <w:r>
        <w:rPr>
          <w:rFonts w:ascii="PT Astra Serif" w:hAnsi="PT Astra Serif"/>
          <w:b w:val="0"/>
          <w:i w:val="0"/>
          <w:caps w:val="0"/>
          <w:color w:val="000000"/>
          <w:spacing w:val="0"/>
          <w:sz w:val="28"/>
        </w:rPr>
        <w:t>Опубликовать настоящий Указ в официальных средствах массовой информации.</w:t>
      </w:r>
      <w:r>
        <w:rPr>
          <w:rFonts w:ascii="PT Astra Serif" w:hAnsi="PT Astra Serif"/>
          <w:b w:val="1"/>
          <w:color w:val="000000"/>
          <w:sz w:val="28"/>
        </w:rPr>
        <w:t xml:space="preserve">    </w:t>
      </w:r>
      <w:r>
        <w:rPr>
          <w:rFonts w:ascii="PT Astra Serif" w:hAnsi="PT Astra Serif"/>
          <w:b w:val="1"/>
          <w:sz w:val="28"/>
        </w:rPr>
        <w:t xml:space="preserve"> </w:t>
      </w:r>
    </w:p>
    <w:p w14:paraId="45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b w:val="0"/>
          <w:i w:val="0"/>
          <w:caps w:val="0"/>
          <w:color w:val="000000"/>
          <w:spacing w:val="0"/>
          <w:sz w:val="28"/>
        </w:rPr>
      </w:pPr>
    </w:p>
    <w:p w14:paraId="46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b w:val="0"/>
          <w:i w:val="0"/>
          <w:caps w:val="0"/>
          <w:color w:val="000000"/>
          <w:spacing w:val="0"/>
          <w:sz w:val="28"/>
        </w:rPr>
      </w:pPr>
    </w:p>
    <w:p w14:paraId="47000000">
      <w:pPr>
        <w:spacing w:after="0" w:line="276" w:lineRule="auto"/>
        <w:ind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1"/>
          <w:sz w:val="28"/>
        </w:rPr>
        <w:t xml:space="preserve">           Глава</w:t>
      </w:r>
    </w:p>
    <w:p w14:paraId="48000000">
      <w:pPr>
        <w:spacing w:after="0" w:line="276" w:lineRule="auto"/>
        <w:ind/>
        <w:rPr>
          <w:rFonts w:ascii="PT Astra Serif" w:hAnsi="PT Astra Serif"/>
          <w:sz w:val="28"/>
        </w:rPr>
      </w:pPr>
      <w:r>
        <w:rPr>
          <w:rFonts w:ascii="PT Astra Serif" w:hAnsi="PT Astra Serif"/>
          <w:b w:val="1"/>
          <w:sz w:val="28"/>
        </w:rPr>
        <w:t>Республики Саха (Якутия)</w:t>
      </w:r>
      <w:r>
        <w:rPr>
          <w:rFonts w:ascii="PT Astra Serif" w:hAnsi="PT Astra Serif"/>
          <w:b w:val="1"/>
          <w:sz w:val="28"/>
        </w:rPr>
        <w:tab/>
      </w:r>
      <w:r>
        <w:rPr>
          <w:rFonts w:ascii="PT Astra Serif" w:hAnsi="PT Astra Serif"/>
          <w:b w:val="1"/>
          <w:sz w:val="28"/>
        </w:rPr>
        <w:tab/>
      </w:r>
      <w:r>
        <w:rPr>
          <w:rFonts w:ascii="PT Astra Serif" w:hAnsi="PT Astra Serif"/>
          <w:b w:val="1"/>
          <w:sz w:val="28"/>
        </w:rPr>
        <w:tab/>
      </w:r>
      <w:r>
        <w:rPr>
          <w:rFonts w:ascii="PT Astra Serif" w:hAnsi="PT Astra Serif"/>
          <w:b w:val="1"/>
          <w:sz w:val="28"/>
        </w:rPr>
        <w:tab/>
      </w:r>
      <w:r>
        <w:rPr>
          <w:rFonts w:ascii="PT Astra Serif" w:hAnsi="PT Astra Serif"/>
          <w:b w:val="1"/>
          <w:sz w:val="28"/>
        </w:rPr>
        <w:tab/>
      </w:r>
      <w:r>
        <w:rPr>
          <w:rFonts w:ascii="PT Astra Serif" w:hAnsi="PT Astra Serif"/>
          <w:b w:val="1"/>
          <w:sz w:val="28"/>
        </w:rPr>
        <w:t xml:space="preserve">         </w:t>
      </w:r>
      <w:r>
        <w:rPr>
          <w:rFonts w:ascii="PT Astra Serif" w:hAnsi="PT Astra Serif"/>
          <w:b w:val="1"/>
          <w:sz w:val="28"/>
        </w:rPr>
        <w:t xml:space="preserve">     </w:t>
      </w:r>
      <w:r>
        <w:rPr>
          <w:rFonts w:ascii="PT Astra Serif" w:hAnsi="PT Astra Serif"/>
          <w:b w:val="1"/>
          <w:sz w:val="28"/>
        </w:rPr>
        <w:t>А.</w:t>
      </w:r>
      <w:r>
        <w:rPr>
          <w:rFonts w:ascii="PT Astra Serif" w:hAnsi="PT Astra Serif"/>
          <w:b w:val="1"/>
          <w:sz w:val="28"/>
        </w:rPr>
        <w:t> </w:t>
      </w:r>
      <w:r>
        <w:rPr>
          <w:rFonts w:ascii="PT Astra Serif" w:hAnsi="PT Astra Serif"/>
          <w:b w:val="1"/>
          <w:sz w:val="28"/>
        </w:rPr>
        <w:t>НИКОЛАЕВ</w:t>
      </w:r>
    </w:p>
    <w:p w14:paraId="49000000">
      <w:pPr>
        <w:spacing w:after="0" w:line="276" w:lineRule="auto"/>
        <w:ind w:firstLine="709" w:left="0"/>
        <w:jc w:val="both"/>
        <w:rPr>
          <w:rFonts w:ascii="PT Astra Serif" w:hAnsi="PT Astra Serif"/>
          <w:sz w:val="28"/>
        </w:rPr>
      </w:pPr>
    </w:p>
    <w:p w14:paraId="4A000000">
      <w:pPr>
        <w:spacing w:after="0" w:line="276" w:lineRule="auto"/>
        <w:ind w:firstLine="709" w:left="0"/>
        <w:jc w:val="both"/>
        <w:rPr>
          <w:rFonts w:ascii="PT Astra Serif" w:hAnsi="PT Astra Serif"/>
          <w:sz w:val="28"/>
        </w:rPr>
      </w:pPr>
    </w:p>
    <w:p w14:paraId="4B000000">
      <w:pPr>
        <w:spacing w:after="0" w:line="276" w:lineRule="auto"/>
        <w:ind/>
        <w:jc w:val="both"/>
        <w:rPr>
          <w:rFonts w:ascii="PT Astra Serif" w:hAnsi="PT Astra Serif"/>
          <w:sz w:val="28"/>
        </w:rPr>
      </w:pPr>
    </w:p>
    <w:p w14:paraId="4C000000">
      <w:pPr>
        <w:spacing w:after="0" w:line="276" w:lineRule="auto"/>
        <w:ind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_</w:t>
      </w:r>
      <w:r>
        <w:rPr>
          <w:rFonts w:ascii="PT Astra Serif" w:hAnsi="PT Astra Serif"/>
          <w:sz w:val="28"/>
        </w:rPr>
        <w:t>__ __________</w:t>
      </w:r>
      <w:r>
        <w:rPr>
          <w:rFonts w:ascii="PT Astra Serif" w:hAnsi="PT Astra Serif"/>
          <w:sz w:val="28"/>
        </w:rPr>
        <w:t xml:space="preserve"> 2024 года </w:t>
      </w:r>
    </w:p>
    <w:p w14:paraId="4D000000">
      <w:pPr>
        <w:spacing w:after="0" w:line="276" w:lineRule="auto"/>
        <w:ind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№ ______</w:t>
      </w:r>
    </w:p>
    <w:p w14:paraId="4E000000">
      <w:pPr>
        <w:spacing w:after="0" w:before="0" w:line="276" w:lineRule="auto"/>
        <w:ind w:firstLine="709" w:left="0" w:right="0"/>
        <w:jc w:val="both"/>
        <w:rPr>
          <w:rFonts w:ascii="PT Astra Serif" w:hAnsi="PT Astra Serif"/>
          <w:b w:val="0"/>
          <w:i w:val="0"/>
          <w:caps w:val="0"/>
          <w:color w:val="000000"/>
          <w:spacing w:val="0"/>
          <w:sz w:val="28"/>
        </w:rPr>
      </w:pPr>
      <w:r>
        <w:rPr>
          <w:rFonts w:ascii="PT Astra Serif" w:hAnsi="PT Astra Serif"/>
          <w:b w:val="1"/>
          <w:sz w:val="28"/>
        </w:rPr>
        <w:t xml:space="preserve">             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spacing w:after="200" w:line="276" w:lineRule="auto"/>
      <w:ind/>
    </w:pPr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Default Paragraph Font"/>
    <w:link w:val="Style_5_ch"/>
  </w:style>
  <w:style w:styleId="Style_5_ch" w:type="character">
    <w:name w:val="Default Paragraph Font"/>
    <w:link w:val="Style_5"/>
  </w:style>
  <w:style w:styleId="Style_6" w:type="paragraph">
    <w:name w:val="toc 6"/>
    <w:next w:val="Style_2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2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2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2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2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2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1" w:type="paragraph">
    <w:name w:val="ConsPlusNormal"/>
    <w:link w:val="Style_1_ch"/>
    <w:pPr>
      <w:widowControl w:val="0"/>
      <w:spacing w:after="0" w:line="240" w:lineRule="auto"/>
      <w:ind w:firstLine="720" w:left="0"/>
    </w:pPr>
    <w:rPr>
      <w:rFonts w:ascii="Arial" w:hAnsi="Arial"/>
      <w:sz w:val="20"/>
    </w:rPr>
  </w:style>
  <w:style w:styleId="Style_1_ch" w:type="character">
    <w:name w:val="ConsPlusNormal"/>
    <w:link w:val="Style_1"/>
    <w:rPr>
      <w:rFonts w:ascii="Arial" w:hAnsi="Arial"/>
      <w:sz w:val="20"/>
    </w:rPr>
  </w:style>
  <w:style w:styleId="Style_20" w:type="paragraph">
    <w:name w:val="Title"/>
    <w:next w:val="Style_2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2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2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styleId="Style_23" w:type="paragraph">
    <w:name w:val="Balloon Text"/>
    <w:basedOn w:val="Style_2"/>
    <w:link w:val="Style_23_ch"/>
    <w:pPr>
      <w:spacing w:after="0" w:line="240" w:lineRule="auto"/>
      <w:ind/>
    </w:pPr>
    <w:rPr>
      <w:rFonts w:ascii="Arial" w:hAnsi="Arial"/>
      <w:sz w:val="18"/>
    </w:rPr>
  </w:style>
  <w:style w:styleId="Style_23_ch" w:type="character">
    <w:name w:val="Balloon Text"/>
    <w:basedOn w:val="Style_2_ch"/>
    <w:link w:val="Style_23"/>
    <w:rPr>
      <w:rFonts w:ascii="Arial" w:hAnsi="Arial"/>
      <w:sz w:val="1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MyOffice-CoreFramework-Linux/29-1028.734.7326.662.0@DESKTOP-CASSIOPEIA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2024-07-19T00:43:40Z</dcterms:modified>
</cp:coreProperties>
</file>